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E1" w:rsidRDefault="005B56E1" w:rsidP="00075429">
      <w:pPr>
        <w:tabs>
          <w:tab w:val="left" w:pos="7371"/>
          <w:tab w:val="right" w:pos="9356"/>
        </w:tabs>
        <w:jc w:val="both"/>
        <w:rPr>
          <w:sz w:val="22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30535" wp14:editId="57FBA5FB">
                <wp:simplePos x="0" y="0"/>
                <wp:positionH relativeFrom="column">
                  <wp:posOffset>4281170</wp:posOffset>
                </wp:positionH>
                <wp:positionV relativeFrom="paragraph">
                  <wp:posOffset>-62230</wp:posOffset>
                </wp:positionV>
                <wp:extent cx="1704975" cy="5524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E1" w:rsidRDefault="005B56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Drucksache </w:t>
                            </w:r>
                          </w:p>
                          <w:p w:rsidR="005B56E1" w:rsidRDefault="005B56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Nr.</w:t>
                            </w:r>
                          </w:p>
                          <w:p w:rsidR="005B56E1" w:rsidRPr="005B56E1" w:rsidRDefault="005B56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305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7.1pt;margin-top:-4.9pt;width:134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" stroked="f">
                <v:textbox>
                  <w:txbxContent>
                    <w:p w:rsidR="005B56E1" w:rsidRDefault="005B56E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Drucksache </w:t>
                      </w:r>
                    </w:p>
                    <w:p w:rsidR="005B56E1" w:rsidRDefault="005B56E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Nr.</w:t>
                      </w:r>
                    </w:p>
                    <w:p w:rsidR="005B56E1" w:rsidRPr="005B56E1" w:rsidRDefault="005B56E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vom</w:t>
                      </w:r>
                    </w:p>
                  </w:txbxContent>
                </v:textbox>
              </v:shape>
            </w:pict>
          </mc:Fallback>
        </mc:AlternateContent>
      </w:r>
      <w:r w:rsidR="00336D7C" w:rsidRPr="00075429">
        <w:rPr>
          <w:sz w:val="22"/>
          <w:szCs w:val="22"/>
        </w:rPr>
        <w:t>Dezernat Wirtschaft, Bauen und Umwelt</w:t>
      </w:r>
    </w:p>
    <w:p w:rsidR="005B56E1" w:rsidRDefault="005B56E1" w:rsidP="005B56E1">
      <w:pPr>
        <w:tabs>
          <w:tab w:val="left" w:pos="7371"/>
          <w:tab w:val="right" w:pos="9356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Fachamt</w:t>
      </w:r>
      <w:proofErr w:type="spellEnd"/>
      <w:r w:rsidR="00F53298" w:rsidRPr="00075429">
        <w:rPr>
          <w:sz w:val="22"/>
          <w:szCs w:val="22"/>
        </w:rPr>
        <w:t xml:space="preserve"> Stadt- und</w:t>
      </w:r>
      <w:r w:rsidR="00B67A7C" w:rsidRPr="00075429">
        <w:rPr>
          <w:sz w:val="22"/>
          <w:szCs w:val="22"/>
        </w:rPr>
        <w:t xml:space="preserve"> Landschaftsplanung</w:t>
      </w:r>
    </w:p>
    <w:p w:rsidR="00DB3294" w:rsidRPr="00412C85" w:rsidRDefault="005B56E1" w:rsidP="005B56E1">
      <w:pPr>
        <w:tabs>
          <w:tab w:val="left" w:pos="7371"/>
          <w:tab w:val="right" w:pos="9356"/>
        </w:tabs>
        <w:jc w:val="both"/>
        <w:rPr>
          <w:sz w:val="16"/>
          <w:szCs w:val="16"/>
        </w:rPr>
      </w:pPr>
      <w:r>
        <w:rPr>
          <w:sz w:val="22"/>
          <w:szCs w:val="22"/>
        </w:rPr>
        <w:t>B</w:t>
      </w:r>
      <w:r w:rsidR="005F0F1C">
        <w:rPr>
          <w:sz w:val="22"/>
          <w:szCs w:val="22"/>
        </w:rPr>
        <w:t>ebauungsplanung</w:t>
      </w:r>
      <w:r w:rsidR="00B67A7C" w:rsidRPr="00075429">
        <w:rPr>
          <w:sz w:val="22"/>
          <w:szCs w:val="22"/>
        </w:rPr>
        <w:tab/>
      </w:r>
    </w:p>
    <w:p w:rsidR="00883898" w:rsidRDefault="00883898">
      <w:pPr>
        <w:pStyle w:val="berschrift1"/>
      </w:pPr>
    </w:p>
    <w:p w:rsidR="00EE47AB" w:rsidRDefault="00EE47AB" w:rsidP="00EE47AB"/>
    <w:p w:rsidR="00AF656A" w:rsidRPr="00EE47AB" w:rsidRDefault="00AF656A" w:rsidP="00EE47AB"/>
    <w:p w:rsidR="002841CB" w:rsidRPr="002841CB" w:rsidRDefault="002841CB" w:rsidP="002841CB"/>
    <w:p w:rsidR="00150B0E" w:rsidRPr="00F34FFB" w:rsidRDefault="00150B0E">
      <w:pPr>
        <w:pStyle w:val="berschrift1"/>
      </w:pPr>
      <w:r w:rsidRPr="00F34FFB">
        <w:t>Vorlage zu</w:t>
      </w:r>
      <w:r w:rsidR="006F47B9">
        <w:t xml:space="preserve">m Hauptausschuss </w:t>
      </w:r>
      <w:r w:rsidRPr="00F34FFB">
        <w:t xml:space="preserve">am </w:t>
      </w:r>
      <w:r w:rsidR="003D104E">
        <w:t>23</w:t>
      </w:r>
      <w:r w:rsidR="00CE113A">
        <w:t xml:space="preserve">. </w:t>
      </w:r>
      <w:r w:rsidR="006F47B9">
        <w:t>Juni 2020</w:t>
      </w:r>
    </w:p>
    <w:p w:rsidR="00150B0E" w:rsidRPr="00412C85" w:rsidRDefault="00150B0E">
      <w:pPr>
        <w:jc w:val="center"/>
        <w:rPr>
          <w:b/>
          <w:bCs/>
          <w:sz w:val="16"/>
          <w:szCs w:val="16"/>
          <w:u w:val="single"/>
        </w:rPr>
      </w:pPr>
    </w:p>
    <w:p w:rsidR="00150B0E" w:rsidRPr="00412C85" w:rsidRDefault="00150B0E">
      <w:pPr>
        <w:pStyle w:val="berschrift2"/>
        <w:rPr>
          <w:sz w:val="16"/>
          <w:szCs w:val="16"/>
        </w:rPr>
      </w:pPr>
    </w:p>
    <w:p w:rsidR="00CB2B76" w:rsidRPr="00FD5666" w:rsidRDefault="00E571A4" w:rsidP="00D76271">
      <w:pPr>
        <w:tabs>
          <w:tab w:val="left" w:pos="1274"/>
          <w:tab w:val="left" w:pos="6804"/>
        </w:tabs>
        <w:ind w:left="1276" w:hanging="1276"/>
        <w:rPr>
          <w:b/>
          <w:sz w:val="18"/>
          <w:szCs w:val="18"/>
        </w:rPr>
      </w:pPr>
      <w:r w:rsidRPr="00075429">
        <w:rPr>
          <w:b/>
          <w:sz w:val="22"/>
          <w:szCs w:val="22"/>
        </w:rPr>
        <w:t>Betreff :</w:t>
      </w:r>
      <w:r w:rsidRPr="00075429">
        <w:rPr>
          <w:b/>
          <w:sz w:val="22"/>
          <w:szCs w:val="22"/>
        </w:rPr>
        <w:tab/>
      </w:r>
      <w:r w:rsidRPr="00075429">
        <w:rPr>
          <w:b/>
          <w:sz w:val="22"/>
          <w:szCs w:val="22"/>
        </w:rPr>
        <w:tab/>
      </w:r>
      <w:r w:rsidR="00F34FFB" w:rsidRPr="00075429">
        <w:rPr>
          <w:b/>
          <w:sz w:val="22"/>
          <w:szCs w:val="22"/>
        </w:rPr>
        <w:t xml:space="preserve">Zustimmung </w:t>
      </w:r>
      <w:r w:rsidR="00FD5666">
        <w:rPr>
          <w:b/>
          <w:sz w:val="22"/>
          <w:szCs w:val="22"/>
        </w:rPr>
        <w:t>zum</w:t>
      </w:r>
      <w:r w:rsidR="00AB65DB" w:rsidRPr="00075429">
        <w:rPr>
          <w:b/>
          <w:sz w:val="22"/>
          <w:szCs w:val="22"/>
        </w:rPr>
        <w:t xml:space="preserve"> </w:t>
      </w:r>
      <w:r w:rsidR="003D104E">
        <w:rPr>
          <w:b/>
          <w:sz w:val="22"/>
          <w:szCs w:val="22"/>
        </w:rPr>
        <w:t xml:space="preserve">vorhabenbezogenen </w:t>
      </w:r>
      <w:r w:rsidR="00150B0E" w:rsidRPr="00075429">
        <w:rPr>
          <w:b/>
          <w:sz w:val="22"/>
          <w:szCs w:val="22"/>
        </w:rPr>
        <w:t>Bebauungsplan</w:t>
      </w:r>
      <w:r w:rsidR="00C147DC" w:rsidRPr="00075429">
        <w:rPr>
          <w:b/>
          <w:sz w:val="22"/>
          <w:szCs w:val="22"/>
        </w:rPr>
        <w:t xml:space="preserve"> </w:t>
      </w:r>
      <w:r w:rsidR="006F47B9">
        <w:rPr>
          <w:b/>
          <w:sz w:val="22"/>
          <w:szCs w:val="22"/>
        </w:rPr>
        <w:t>Harburg 71</w:t>
      </w:r>
      <w:r w:rsidR="00E80711">
        <w:rPr>
          <w:b/>
          <w:sz w:val="22"/>
          <w:szCs w:val="22"/>
        </w:rPr>
        <w:t xml:space="preserve"> (</w:t>
      </w:r>
      <w:r w:rsidR="006F47B9">
        <w:rPr>
          <w:b/>
          <w:sz w:val="22"/>
          <w:szCs w:val="22"/>
        </w:rPr>
        <w:t>Sand</w:t>
      </w:r>
      <w:r w:rsidR="00E80711">
        <w:rPr>
          <w:b/>
          <w:sz w:val="22"/>
          <w:szCs w:val="22"/>
        </w:rPr>
        <w:t>)</w:t>
      </w:r>
    </w:p>
    <w:p w:rsidR="00AB65DB" w:rsidRDefault="00CB2B76" w:rsidP="00FD5666">
      <w:pPr>
        <w:tabs>
          <w:tab w:val="left" w:pos="1276"/>
          <w:tab w:val="left" w:pos="6804"/>
        </w:tabs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B65DB" w:rsidRPr="00075429">
        <w:rPr>
          <w:b/>
          <w:sz w:val="22"/>
          <w:szCs w:val="22"/>
          <w:u w:val="single"/>
        </w:rPr>
        <w:t>hier</w:t>
      </w:r>
      <w:r w:rsidR="00083C76">
        <w:rPr>
          <w:b/>
          <w:sz w:val="22"/>
          <w:szCs w:val="22"/>
        </w:rPr>
        <w:t>:</w:t>
      </w:r>
      <w:r w:rsidR="00AB65DB" w:rsidRPr="00075429">
        <w:rPr>
          <w:b/>
          <w:sz w:val="22"/>
          <w:szCs w:val="22"/>
        </w:rPr>
        <w:t xml:space="preserve"> Feststellung </w:t>
      </w:r>
    </w:p>
    <w:p w:rsidR="00EE47AB" w:rsidRPr="00075429" w:rsidRDefault="00EE47AB" w:rsidP="00FD5666">
      <w:pPr>
        <w:tabs>
          <w:tab w:val="left" w:pos="1276"/>
          <w:tab w:val="left" w:pos="6804"/>
        </w:tabs>
        <w:ind w:left="1276" w:hanging="1276"/>
        <w:rPr>
          <w:b/>
          <w:sz w:val="22"/>
          <w:szCs w:val="22"/>
        </w:rPr>
      </w:pPr>
    </w:p>
    <w:p w:rsidR="00AB65DB" w:rsidRPr="00300C96" w:rsidRDefault="00AB65DB" w:rsidP="00AB65DB">
      <w:pPr>
        <w:rPr>
          <w:sz w:val="16"/>
          <w:szCs w:val="16"/>
        </w:rPr>
      </w:pPr>
    </w:p>
    <w:p w:rsidR="00480E07" w:rsidRPr="00366E3D" w:rsidRDefault="00150B0E" w:rsidP="00480E07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366E3D">
        <w:rPr>
          <w:b/>
          <w:bCs/>
        </w:rPr>
        <w:t>Geltungsbereich</w:t>
      </w:r>
    </w:p>
    <w:p w:rsidR="00E80711" w:rsidRPr="00E80711" w:rsidRDefault="00E80711" w:rsidP="00E80711">
      <w:pPr>
        <w:pStyle w:val="Listenabsatz"/>
        <w:tabs>
          <w:tab w:val="left" w:pos="540"/>
        </w:tabs>
        <w:ind w:left="426"/>
        <w:jc w:val="both"/>
        <w:rPr>
          <w:sz w:val="22"/>
          <w:szCs w:val="22"/>
        </w:rPr>
      </w:pPr>
      <w:r w:rsidRPr="00E80711">
        <w:rPr>
          <w:sz w:val="22"/>
          <w:szCs w:val="22"/>
        </w:rPr>
        <w:t>Das Plangebiet wird wie folgt begrenzt:</w:t>
      </w:r>
    </w:p>
    <w:p w:rsidR="00E80711" w:rsidRDefault="00EC6457" w:rsidP="00EC6457">
      <w:pPr>
        <w:pStyle w:val="Listenabsatz"/>
        <w:tabs>
          <w:tab w:val="left" w:pos="540"/>
        </w:tabs>
        <w:ind w:left="426" w:right="140"/>
        <w:rPr>
          <w:sz w:val="22"/>
          <w:szCs w:val="22"/>
        </w:rPr>
      </w:pPr>
      <w:r w:rsidRPr="00EC6457">
        <w:rPr>
          <w:sz w:val="22"/>
          <w:szCs w:val="22"/>
        </w:rPr>
        <w:t>Sand (Flurstück 1121) - Ostgrenzen der Flurstücke 1141 und 3350 – Südgrenze des Flurstücks 3350 – Neue Straße (Flurstück 1120). Das Plangebiet liegt in der Gemarkung Harburg des Bezirkes Harburg, Ortsteil 702.</w:t>
      </w:r>
    </w:p>
    <w:p w:rsidR="00AF656A" w:rsidRPr="00EC6457" w:rsidRDefault="00AF656A" w:rsidP="00EC6457">
      <w:pPr>
        <w:pStyle w:val="Listenabsatz"/>
        <w:tabs>
          <w:tab w:val="left" w:pos="540"/>
        </w:tabs>
        <w:ind w:left="426" w:right="140"/>
        <w:rPr>
          <w:sz w:val="22"/>
          <w:szCs w:val="22"/>
        </w:rPr>
      </w:pPr>
    </w:p>
    <w:p w:rsidR="004618D6" w:rsidRPr="00F34FFB" w:rsidRDefault="004618D6" w:rsidP="00EE47AB">
      <w:pPr>
        <w:tabs>
          <w:tab w:val="left" w:pos="360"/>
          <w:tab w:val="left" w:pos="540"/>
        </w:tabs>
        <w:spacing w:before="120" w:after="120" w:line="280" w:lineRule="exact"/>
        <w:ind w:left="426" w:right="140" w:hanging="426"/>
        <w:rPr>
          <w:b/>
          <w:bCs/>
        </w:rPr>
      </w:pPr>
      <w:r>
        <w:rPr>
          <w:b/>
          <w:bCs/>
        </w:rPr>
        <w:t>B</w:t>
      </w:r>
      <w:r w:rsidRPr="00F34FFB">
        <w:rPr>
          <w:b/>
          <w:bCs/>
        </w:rPr>
        <w:t>.</w:t>
      </w:r>
      <w:r w:rsidRPr="00F34FFB">
        <w:rPr>
          <w:b/>
          <w:bCs/>
        </w:rPr>
        <w:tab/>
        <w:t>Planungsanlass und Planinhalt</w:t>
      </w:r>
      <w:r>
        <w:rPr>
          <w:b/>
          <w:bCs/>
        </w:rPr>
        <w:t xml:space="preserve"> des Bebauungsplanverfahrens</w:t>
      </w:r>
    </w:p>
    <w:p w:rsidR="00A73915" w:rsidRDefault="00A73915" w:rsidP="00A73915">
      <w:pPr>
        <w:widowControl w:val="0"/>
        <w:overflowPunct w:val="0"/>
        <w:autoSpaceDE w:val="0"/>
        <w:autoSpaceDN w:val="0"/>
        <w:adjustRightInd w:val="0"/>
        <w:ind w:left="426" w:right="140"/>
        <w:jc w:val="both"/>
        <w:rPr>
          <w:rFonts w:cs="Arial"/>
          <w:sz w:val="22"/>
          <w:szCs w:val="22"/>
        </w:rPr>
      </w:pPr>
      <w:r w:rsidRPr="00A73915">
        <w:rPr>
          <w:rFonts w:cs="Arial"/>
          <w:sz w:val="22"/>
          <w:szCs w:val="22"/>
        </w:rPr>
        <w:t xml:space="preserve">Mit dem vorhabenbezogenen Bebauungsplan Harburg 71 sollen die planungsrechtlichen Voraussetzungen für die städtebauliche Entwicklung und Neuordnung der Flächen westlich des Wochenmarktes am Sand geschaffen werden. </w:t>
      </w:r>
    </w:p>
    <w:p w:rsidR="00A73915" w:rsidRDefault="00A73915" w:rsidP="00A73915">
      <w:pPr>
        <w:widowControl w:val="0"/>
        <w:overflowPunct w:val="0"/>
        <w:autoSpaceDE w:val="0"/>
        <w:autoSpaceDN w:val="0"/>
        <w:adjustRightInd w:val="0"/>
        <w:ind w:left="426" w:right="140"/>
        <w:jc w:val="both"/>
        <w:rPr>
          <w:rFonts w:cs="Arial"/>
          <w:sz w:val="22"/>
          <w:szCs w:val="22"/>
        </w:rPr>
      </w:pPr>
      <w:r w:rsidRPr="00A73915">
        <w:rPr>
          <w:rFonts w:cs="Arial"/>
          <w:sz w:val="22"/>
          <w:szCs w:val="22"/>
        </w:rPr>
        <w:t>Das Be</w:t>
      </w:r>
      <w:r>
        <w:rPr>
          <w:rFonts w:cs="Arial"/>
          <w:sz w:val="22"/>
          <w:szCs w:val="22"/>
        </w:rPr>
        <w:t xml:space="preserve">bauungsplanverfahren </w:t>
      </w:r>
      <w:r w:rsidRPr="00A73915">
        <w:rPr>
          <w:rFonts w:cs="Arial"/>
          <w:sz w:val="22"/>
          <w:szCs w:val="22"/>
        </w:rPr>
        <w:t xml:space="preserve">wurde gemäß § 12 BauGB als vorhabenbezogenes Bebauungsplanverfahren –  i.V. mit § 13a BauGB - Bebauungsplan der Innenentwicklung durchgeführt. Die Umsetzung der Planung wird mit einem Städtebaulichen Vertrag gesichert. Ein Umweltbericht </w:t>
      </w:r>
      <w:r>
        <w:rPr>
          <w:rFonts w:cs="Arial"/>
          <w:sz w:val="22"/>
          <w:szCs w:val="22"/>
        </w:rPr>
        <w:t>sowie e</w:t>
      </w:r>
      <w:r w:rsidRPr="00A73915">
        <w:rPr>
          <w:rFonts w:cs="Arial"/>
          <w:sz w:val="22"/>
          <w:szCs w:val="22"/>
        </w:rPr>
        <w:t>ine Änderung des Flächennutzungsplans, des Landschaftsprogramms sowie der Fachk</w:t>
      </w:r>
      <w:r>
        <w:rPr>
          <w:rFonts w:cs="Arial"/>
          <w:sz w:val="22"/>
          <w:szCs w:val="22"/>
        </w:rPr>
        <w:t xml:space="preserve">arte Arten- und Biotopschutz waren </w:t>
      </w:r>
      <w:r w:rsidRPr="00A73915">
        <w:rPr>
          <w:rFonts w:cs="Arial"/>
          <w:sz w:val="22"/>
          <w:szCs w:val="22"/>
        </w:rPr>
        <w:t>nicht erforderlich.</w:t>
      </w:r>
    </w:p>
    <w:p w:rsidR="00AF656A" w:rsidRPr="00A73915" w:rsidRDefault="00AF656A" w:rsidP="00A73915">
      <w:pPr>
        <w:widowControl w:val="0"/>
        <w:overflowPunct w:val="0"/>
        <w:autoSpaceDE w:val="0"/>
        <w:autoSpaceDN w:val="0"/>
        <w:adjustRightInd w:val="0"/>
        <w:ind w:left="426" w:right="140"/>
        <w:jc w:val="both"/>
        <w:rPr>
          <w:rFonts w:cs="Arial"/>
          <w:sz w:val="22"/>
          <w:szCs w:val="22"/>
        </w:rPr>
      </w:pPr>
    </w:p>
    <w:p w:rsidR="00150B0E" w:rsidRPr="00EE47AB" w:rsidRDefault="004618D6" w:rsidP="00EE47AB">
      <w:pPr>
        <w:tabs>
          <w:tab w:val="left" w:pos="360"/>
          <w:tab w:val="left" w:pos="540"/>
        </w:tabs>
        <w:spacing w:before="240" w:after="120" w:line="280" w:lineRule="exact"/>
        <w:ind w:left="357" w:right="140" w:hanging="357"/>
        <w:jc w:val="both"/>
        <w:rPr>
          <w:b/>
          <w:bCs/>
        </w:rPr>
      </w:pPr>
      <w:r w:rsidRPr="00EE47AB">
        <w:rPr>
          <w:b/>
          <w:bCs/>
        </w:rPr>
        <w:t>C</w:t>
      </w:r>
      <w:r w:rsidR="00F11DC0" w:rsidRPr="00EE47AB">
        <w:rPr>
          <w:b/>
          <w:bCs/>
        </w:rPr>
        <w:t>.</w:t>
      </w:r>
      <w:r w:rsidR="00F11DC0" w:rsidRPr="00EE47AB">
        <w:rPr>
          <w:b/>
          <w:bCs/>
        </w:rPr>
        <w:tab/>
      </w:r>
      <w:r w:rsidR="00150B0E" w:rsidRPr="00EE47AB">
        <w:rPr>
          <w:b/>
          <w:bCs/>
        </w:rPr>
        <w:t>Flächennutzungsplan sowie Landschafts</w:t>
      </w:r>
      <w:r w:rsidR="008B63BD" w:rsidRPr="00EE47AB">
        <w:rPr>
          <w:b/>
          <w:bCs/>
        </w:rPr>
        <w:t>programm einschl</w:t>
      </w:r>
      <w:r w:rsidR="00D76271" w:rsidRPr="00EE47AB">
        <w:rPr>
          <w:b/>
          <w:bCs/>
        </w:rPr>
        <w:t>ießlich der Fachkarte</w:t>
      </w:r>
      <w:r w:rsidR="00AF1E73" w:rsidRPr="00EE47AB">
        <w:rPr>
          <w:b/>
          <w:bCs/>
        </w:rPr>
        <w:t xml:space="preserve"> </w:t>
      </w:r>
      <w:r w:rsidR="008B63BD" w:rsidRPr="00EE47AB">
        <w:rPr>
          <w:b/>
          <w:bCs/>
        </w:rPr>
        <w:t>Arten- und</w:t>
      </w:r>
      <w:r w:rsidR="00150B0E" w:rsidRPr="00EE47AB">
        <w:rPr>
          <w:b/>
          <w:bCs/>
        </w:rPr>
        <w:t xml:space="preserve"> Biotopschutz</w:t>
      </w:r>
    </w:p>
    <w:p w:rsidR="003A5E09" w:rsidRDefault="00961584" w:rsidP="00EE47AB">
      <w:pPr>
        <w:spacing w:before="120" w:after="120" w:line="280" w:lineRule="exact"/>
        <w:ind w:right="140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Eine Änderung dieser Planwerke </w:t>
      </w:r>
      <w:r w:rsidR="00EE47AB">
        <w:rPr>
          <w:sz w:val="22"/>
          <w:szCs w:val="22"/>
        </w:rPr>
        <w:t>war</w:t>
      </w:r>
      <w:r>
        <w:rPr>
          <w:sz w:val="22"/>
          <w:szCs w:val="22"/>
        </w:rPr>
        <w:t xml:space="preserve"> nicht erforderlich.</w:t>
      </w:r>
    </w:p>
    <w:p w:rsidR="00EE47AB" w:rsidRPr="0022765F" w:rsidRDefault="00EE47AB" w:rsidP="00AD44EE">
      <w:pPr>
        <w:spacing w:before="120" w:after="120" w:line="280" w:lineRule="exact"/>
        <w:ind w:firstLine="357"/>
        <w:jc w:val="both"/>
        <w:rPr>
          <w:sz w:val="22"/>
          <w:szCs w:val="22"/>
        </w:rPr>
      </w:pPr>
    </w:p>
    <w:p w:rsidR="002435BB" w:rsidRPr="00EE47AB" w:rsidRDefault="002435BB" w:rsidP="002435BB">
      <w:pPr>
        <w:tabs>
          <w:tab w:val="left" w:pos="357"/>
        </w:tabs>
        <w:spacing w:before="120" w:after="120" w:line="280" w:lineRule="exact"/>
        <w:rPr>
          <w:b/>
          <w:bCs/>
        </w:rPr>
      </w:pPr>
      <w:r w:rsidRPr="00EE47AB">
        <w:rPr>
          <w:b/>
          <w:bCs/>
        </w:rPr>
        <w:t>D.</w:t>
      </w:r>
      <w:r w:rsidRPr="00EE47AB">
        <w:rPr>
          <w:b/>
          <w:bCs/>
        </w:rPr>
        <w:tab/>
        <w:t>Beschlüsse und Daten zum Verfahren</w:t>
      </w:r>
    </w:p>
    <w:p w:rsidR="002435BB" w:rsidRDefault="00600876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>
        <w:rPr>
          <w:szCs w:val="22"/>
        </w:rPr>
        <w:t xml:space="preserve">Zustimmung SPA/ BV zur </w:t>
      </w:r>
      <w:r w:rsidR="002435BB" w:rsidRPr="003C4E1C">
        <w:rPr>
          <w:szCs w:val="22"/>
        </w:rPr>
        <w:t>Einleitung</w:t>
      </w:r>
      <w:r w:rsidR="007E6EDF">
        <w:rPr>
          <w:szCs w:val="22"/>
        </w:rPr>
        <w:t xml:space="preserve">                </w:t>
      </w:r>
      <w:r w:rsidR="00EE47AB">
        <w:rPr>
          <w:szCs w:val="22"/>
        </w:rPr>
        <w:tab/>
      </w:r>
      <w:r w:rsidR="007E6EDF">
        <w:rPr>
          <w:szCs w:val="22"/>
        </w:rPr>
        <w:tab/>
      </w:r>
      <w:r>
        <w:rPr>
          <w:szCs w:val="22"/>
        </w:rPr>
        <w:t xml:space="preserve">           12.06.17 / 26</w:t>
      </w:r>
      <w:r w:rsidR="00961584">
        <w:rPr>
          <w:szCs w:val="22"/>
        </w:rPr>
        <w:t>.</w:t>
      </w:r>
      <w:r w:rsidR="00E80711">
        <w:rPr>
          <w:szCs w:val="22"/>
        </w:rPr>
        <w:t>06</w:t>
      </w:r>
      <w:r w:rsidR="00961584">
        <w:rPr>
          <w:szCs w:val="22"/>
        </w:rPr>
        <w:t>.201</w:t>
      </w:r>
      <w:r w:rsidR="00E80711">
        <w:rPr>
          <w:szCs w:val="22"/>
        </w:rPr>
        <w:t>7</w:t>
      </w:r>
    </w:p>
    <w:p w:rsidR="001424F0" w:rsidRPr="003C4E1C" w:rsidRDefault="001424F0" w:rsidP="001424F0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 w:rsidRPr="003C4E1C">
        <w:rPr>
          <w:szCs w:val="22"/>
        </w:rPr>
        <w:t>Grobabstimmung</w:t>
      </w:r>
      <w:r>
        <w:rPr>
          <w:szCs w:val="22"/>
        </w:rPr>
        <w:t xml:space="preserve">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00876">
        <w:rPr>
          <w:szCs w:val="22"/>
        </w:rPr>
        <w:t>03</w:t>
      </w:r>
      <w:r w:rsidRPr="003C4E1C">
        <w:rPr>
          <w:rFonts w:cs="Arial"/>
          <w:szCs w:val="22"/>
        </w:rPr>
        <w:t>.</w:t>
      </w:r>
      <w:r w:rsidR="00600876">
        <w:rPr>
          <w:rFonts w:cs="Arial"/>
          <w:szCs w:val="22"/>
        </w:rPr>
        <w:t>07</w:t>
      </w:r>
      <w:r w:rsidRPr="003C4E1C">
        <w:rPr>
          <w:rFonts w:cs="Arial"/>
          <w:szCs w:val="22"/>
        </w:rPr>
        <w:t>.20</w:t>
      </w:r>
      <w:r w:rsidR="00600876">
        <w:rPr>
          <w:rFonts w:cs="Arial"/>
          <w:szCs w:val="22"/>
        </w:rPr>
        <w:t>17</w:t>
      </w:r>
    </w:p>
    <w:p w:rsidR="002435BB" w:rsidRDefault="002435BB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 w:rsidRPr="003C4E1C">
        <w:rPr>
          <w:szCs w:val="22"/>
        </w:rPr>
        <w:t>Öffentliche Plandiskussion</w:t>
      </w:r>
      <w:r>
        <w:rPr>
          <w:szCs w:val="22"/>
        </w:rPr>
        <w:t xml:space="preserve"> </w:t>
      </w:r>
      <w:r w:rsidR="007E6EDF">
        <w:rPr>
          <w:szCs w:val="22"/>
        </w:rPr>
        <w:t xml:space="preserve">             </w:t>
      </w:r>
      <w:r w:rsidR="00600876">
        <w:rPr>
          <w:szCs w:val="22"/>
        </w:rPr>
        <w:t xml:space="preserve">                     </w:t>
      </w:r>
      <w:r w:rsidR="007E6EDF">
        <w:rPr>
          <w:szCs w:val="22"/>
        </w:rPr>
        <w:tab/>
      </w:r>
      <w:r w:rsidR="00FA3990">
        <w:rPr>
          <w:szCs w:val="22"/>
        </w:rPr>
        <w:tab/>
      </w:r>
      <w:r w:rsidR="00600876">
        <w:rPr>
          <w:szCs w:val="22"/>
        </w:rPr>
        <w:t>18</w:t>
      </w:r>
      <w:r w:rsidR="001E379F">
        <w:rPr>
          <w:szCs w:val="22"/>
        </w:rPr>
        <w:t>.</w:t>
      </w:r>
      <w:r w:rsidR="00600876">
        <w:rPr>
          <w:szCs w:val="22"/>
        </w:rPr>
        <w:t>09</w:t>
      </w:r>
      <w:r w:rsidR="004F6E67">
        <w:rPr>
          <w:szCs w:val="22"/>
        </w:rPr>
        <w:t>.201</w:t>
      </w:r>
      <w:r w:rsidR="00600876">
        <w:rPr>
          <w:szCs w:val="22"/>
        </w:rPr>
        <w:t>7</w:t>
      </w:r>
    </w:p>
    <w:p w:rsidR="002435BB" w:rsidRPr="003C4E1C" w:rsidRDefault="002435BB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>
        <w:rPr>
          <w:szCs w:val="22"/>
        </w:rPr>
        <w:t>Beteiligung Träger öffen</w:t>
      </w:r>
      <w:r w:rsidR="007E6EDF">
        <w:rPr>
          <w:szCs w:val="22"/>
        </w:rPr>
        <w:t xml:space="preserve">tlicher Belange      </w:t>
      </w:r>
      <w:r w:rsidR="007E6EDF">
        <w:rPr>
          <w:szCs w:val="22"/>
        </w:rPr>
        <w:tab/>
      </w:r>
      <w:r w:rsidR="007E6EDF">
        <w:rPr>
          <w:szCs w:val="22"/>
        </w:rPr>
        <w:tab/>
      </w:r>
      <w:r w:rsidR="00EE47AB">
        <w:rPr>
          <w:szCs w:val="22"/>
        </w:rPr>
        <w:tab/>
      </w:r>
      <w:r w:rsidR="00FA3990">
        <w:rPr>
          <w:szCs w:val="22"/>
        </w:rPr>
        <w:tab/>
      </w:r>
      <w:r w:rsidR="00600876">
        <w:rPr>
          <w:szCs w:val="22"/>
        </w:rPr>
        <w:t>20</w:t>
      </w:r>
      <w:r w:rsidR="001E379F">
        <w:rPr>
          <w:szCs w:val="22"/>
        </w:rPr>
        <w:t>.</w:t>
      </w:r>
      <w:r w:rsidR="00600876">
        <w:rPr>
          <w:szCs w:val="22"/>
        </w:rPr>
        <w:t>12.17</w:t>
      </w:r>
      <w:r w:rsidR="001E379F">
        <w:rPr>
          <w:szCs w:val="22"/>
        </w:rPr>
        <w:t xml:space="preserve">– </w:t>
      </w:r>
      <w:r w:rsidR="00600876">
        <w:rPr>
          <w:szCs w:val="22"/>
        </w:rPr>
        <w:t>26</w:t>
      </w:r>
      <w:r w:rsidR="001E379F">
        <w:rPr>
          <w:szCs w:val="22"/>
        </w:rPr>
        <w:t>.</w:t>
      </w:r>
      <w:r w:rsidR="00600876">
        <w:rPr>
          <w:szCs w:val="22"/>
        </w:rPr>
        <w:t>01</w:t>
      </w:r>
      <w:r w:rsidR="001E379F">
        <w:rPr>
          <w:szCs w:val="22"/>
        </w:rPr>
        <w:t>.201</w:t>
      </w:r>
      <w:r w:rsidR="00E80711">
        <w:rPr>
          <w:szCs w:val="22"/>
        </w:rPr>
        <w:t>8</w:t>
      </w:r>
    </w:p>
    <w:p w:rsidR="002435BB" w:rsidRDefault="002435BB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 w:rsidRPr="003C4E1C">
        <w:rPr>
          <w:szCs w:val="22"/>
        </w:rPr>
        <w:t>AK I</w:t>
      </w:r>
      <w:r>
        <w:rPr>
          <w:szCs w:val="22"/>
        </w:rPr>
        <w:t xml:space="preserve"> </w:t>
      </w:r>
      <w:r w:rsidR="00E80711">
        <w:rPr>
          <w:szCs w:val="22"/>
        </w:rPr>
        <w:t>/ Versendung Abwägungsvermerk</w:t>
      </w:r>
      <w:r>
        <w:rPr>
          <w:szCs w:val="22"/>
        </w:rPr>
        <w:t xml:space="preserve">     </w:t>
      </w:r>
      <w:r w:rsidR="007E6EDF">
        <w:rPr>
          <w:szCs w:val="22"/>
        </w:rPr>
        <w:tab/>
      </w:r>
      <w:r w:rsidR="00600876">
        <w:rPr>
          <w:szCs w:val="22"/>
        </w:rPr>
        <w:t xml:space="preserve">              </w:t>
      </w:r>
      <w:r w:rsidR="00FA3990">
        <w:rPr>
          <w:szCs w:val="22"/>
        </w:rPr>
        <w:tab/>
      </w:r>
      <w:r w:rsidR="00600876">
        <w:rPr>
          <w:szCs w:val="22"/>
        </w:rPr>
        <w:t>05</w:t>
      </w:r>
      <w:r w:rsidR="001E379F">
        <w:rPr>
          <w:szCs w:val="22"/>
        </w:rPr>
        <w:t>.</w:t>
      </w:r>
      <w:r w:rsidR="00600876">
        <w:rPr>
          <w:szCs w:val="22"/>
        </w:rPr>
        <w:t>03</w:t>
      </w:r>
      <w:r w:rsidR="001E379F">
        <w:rPr>
          <w:szCs w:val="22"/>
        </w:rPr>
        <w:t>.201</w:t>
      </w:r>
      <w:r w:rsidR="00E80711">
        <w:rPr>
          <w:szCs w:val="22"/>
        </w:rPr>
        <w:t>8</w:t>
      </w:r>
    </w:p>
    <w:p w:rsidR="002435BB" w:rsidRDefault="002435BB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 w:rsidRPr="003C4E1C">
        <w:rPr>
          <w:szCs w:val="22"/>
        </w:rPr>
        <w:t xml:space="preserve">Zustimmung SPA zur </w:t>
      </w:r>
      <w:r>
        <w:rPr>
          <w:szCs w:val="22"/>
        </w:rPr>
        <w:t>Ö</w:t>
      </w:r>
      <w:r w:rsidRPr="003C4E1C">
        <w:rPr>
          <w:szCs w:val="22"/>
        </w:rPr>
        <w:t>A</w:t>
      </w:r>
      <w:r w:rsidR="007E6EDF">
        <w:rPr>
          <w:szCs w:val="22"/>
        </w:rPr>
        <w:t xml:space="preserve">     </w:t>
      </w:r>
      <w:r w:rsidR="007E6EDF">
        <w:rPr>
          <w:szCs w:val="22"/>
        </w:rPr>
        <w:tab/>
      </w:r>
      <w:r w:rsidR="007E6EDF">
        <w:rPr>
          <w:szCs w:val="22"/>
        </w:rPr>
        <w:tab/>
      </w:r>
      <w:r w:rsidR="00EE47AB">
        <w:rPr>
          <w:szCs w:val="22"/>
        </w:rPr>
        <w:tab/>
      </w:r>
      <w:r w:rsidR="00FA3990">
        <w:rPr>
          <w:szCs w:val="22"/>
        </w:rPr>
        <w:tab/>
      </w:r>
      <w:r w:rsidR="00600876">
        <w:rPr>
          <w:szCs w:val="22"/>
        </w:rPr>
        <w:t>18</w:t>
      </w:r>
      <w:r w:rsidR="001E379F">
        <w:rPr>
          <w:szCs w:val="22"/>
        </w:rPr>
        <w:t>.</w:t>
      </w:r>
      <w:r w:rsidR="00600876">
        <w:rPr>
          <w:szCs w:val="22"/>
        </w:rPr>
        <w:t>06</w:t>
      </w:r>
      <w:r w:rsidR="001E379F">
        <w:rPr>
          <w:szCs w:val="22"/>
        </w:rPr>
        <w:t>.201</w:t>
      </w:r>
      <w:r w:rsidR="00E80711">
        <w:rPr>
          <w:szCs w:val="22"/>
        </w:rPr>
        <w:t>8</w:t>
      </w:r>
      <w:r w:rsidR="00600876">
        <w:rPr>
          <w:szCs w:val="22"/>
        </w:rPr>
        <w:t xml:space="preserve"> </w:t>
      </w:r>
    </w:p>
    <w:p w:rsidR="002435BB" w:rsidRDefault="002435BB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 w:rsidRPr="003C4E1C">
        <w:rPr>
          <w:szCs w:val="22"/>
        </w:rPr>
        <w:t xml:space="preserve">Zustimmung BV zur </w:t>
      </w:r>
      <w:r>
        <w:rPr>
          <w:szCs w:val="22"/>
        </w:rPr>
        <w:t>Ö</w:t>
      </w:r>
      <w:r w:rsidRPr="003C4E1C">
        <w:rPr>
          <w:szCs w:val="22"/>
        </w:rPr>
        <w:t>A</w:t>
      </w:r>
      <w:r>
        <w:rPr>
          <w:szCs w:val="22"/>
        </w:rPr>
        <w:t xml:space="preserve">   </w:t>
      </w:r>
      <w:r w:rsidR="007E6EDF">
        <w:rPr>
          <w:szCs w:val="22"/>
        </w:rPr>
        <w:t xml:space="preserve">    </w:t>
      </w:r>
      <w:r w:rsidR="007E6EDF">
        <w:rPr>
          <w:szCs w:val="22"/>
        </w:rPr>
        <w:tab/>
      </w:r>
      <w:r w:rsidR="007E6EDF">
        <w:rPr>
          <w:szCs w:val="22"/>
        </w:rPr>
        <w:tab/>
      </w:r>
      <w:r w:rsidR="00EE47AB">
        <w:rPr>
          <w:szCs w:val="22"/>
        </w:rPr>
        <w:tab/>
      </w:r>
      <w:r w:rsidR="00FA3990">
        <w:rPr>
          <w:szCs w:val="22"/>
        </w:rPr>
        <w:tab/>
      </w:r>
      <w:r w:rsidR="00600876">
        <w:rPr>
          <w:szCs w:val="22"/>
        </w:rPr>
        <w:t>26</w:t>
      </w:r>
      <w:r w:rsidRPr="003C4E1C">
        <w:rPr>
          <w:szCs w:val="22"/>
        </w:rPr>
        <w:t>.</w:t>
      </w:r>
      <w:r w:rsidR="00600876">
        <w:rPr>
          <w:szCs w:val="22"/>
        </w:rPr>
        <w:t>06</w:t>
      </w:r>
      <w:r w:rsidR="007E6EDF">
        <w:rPr>
          <w:szCs w:val="22"/>
        </w:rPr>
        <w:t>.201</w:t>
      </w:r>
      <w:r w:rsidR="00E80711">
        <w:rPr>
          <w:szCs w:val="22"/>
        </w:rPr>
        <w:t>8</w:t>
      </w:r>
      <w:r w:rsidR="00600876">
        <w:rPr>
          <w:szCs w:val="22"/>
        </w:rPr>
        <w:t xml:space="preserve"> </w:t>
      </w:r>
    </w:p>
    <w:p w:rsidR="001E379F" w:rsidRPr="003C4E1C" w:rsidRDefault="001E379F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>
        <w:rPr>
          <w:szCs w:val="22"/>
        </w:rPr>
        <w:t xml:space="preserve">Aufstellungsbeschluss            </w:t>
      </w:r>
      <w:r w:rsidR="007E6EDF">
        <w:rPr>
          <w:szCs w:val="22"/>
        </w:rPr>
        <w:t xml:space="preserve">     </w:t>
      </w:r>
      <w:r w:rsidR="007E6EDF">
        <w:rPr>
          <w:szCs w:val="22"/>
        </w:rPr>
        <w:tab/>
      </w:r>
      <w:r w:rsidR="007E6EDF">
        <w:rPr>
          <w:szCs w:val="22"/>
        </w:rPr>
        <w:tab/>
      </w:r>
      <w:r w:rsidR="00EE47AB">
        <w:rPr>
          <w:szCs w:val="22"/>
        </w:rPr>
        <w:tab/>
      </w:r>
      <w:r w:rsidR="00FA3990">
        <w:rPr>
          <w:szCs w:val="22"/>
        </w:rPr>
        <w:tab/>
      </w:r>
      <w:r w:rsidR="00101552">
        <w:rPr>
          <w:szCs w:val="22"/>
        </w:rPr>
        <w:t>29</w:t>
      </w:r>
      <w:r>
        <w:rPr>
          <w:szCs w:val="22"/>
        </w:rPr>
        <w:t>.0</w:t>
      </w:r>
      <w:r w:rsidR="00E80711">
        <w:rPr>
          <w:szCs w:val="22"/>
        </w:rPr>
        <w:t>6</w:t>
      </w:r>
      <w:r>
        <w:rPr>
          <w:szCs w:val="22"/>
        </w:rPr>
        <w:t>.201</w:t>
      </w:r>
      <w:r w:rsidR="00101552">
        <w:rPr>
          <w:szCs w:val="22"/>
        </w:rPr>
        <w:t>8</w:t>
      </w:r>
      <w:r>
        <w:rPr>
          <w:szCs w:val="22"/>
        </w:rPr>
        <w:t xml:space="preserve"> (H </w:t>
      </w:r>
      <w:r w:rsidR="002841CB">
        <w:rPr>
          <w:szCs w:val="22"/>
        </w:rPr>
        <w:t>0</w:t>
      </w:r>
      <w:r w:rsidR="00101552">
        <w:rPr>
          <w:szCs w:val="22"/>
        </w:rPr>
        <w:t>2</w:t>
      </w:r>
      <w:r>
        <w:rPr>
          <w:szCs w:val="22"/>
        </w:rPr>
        <w:t xml:space="preserve"> / 1</w:t>
      </w:r>
      <w:r w:rsidR="00101552">
        <w:rPr>
          <w:szCs w:val="22"/>
        </w:rPr>
        <w:t>8</w:t>
      </w:r>
      <w:r>
        <w:rPr>
          <w:szCs w:val="22"/>
        </w:rPr>
        <w:t>)</w:t>
      </w:r>
    </w:p>
    <w:p w:rsidR="002435BB" w:rsidRDefault="002435BB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>
        <w:rPr>
          <w:szCs w:val="22"/>
        </w:rPr>
        <w:t>Ö</w:t>
      </w:r>
      <w:r w:rsidRPr="003C4E1C">
        <w:rPr>
          <w:szCs w:val="22"/>
        </w:rPr>
        <w:t>ffentliche Auslegung</w:t>
      </w:r>
      <w:r w:rsidR="007E6EDF">
        <w:rPr>
          <w:szCs w:val="22"/>
        </w:rPr>
        <w:t xml:space="preserve">           </w:t>
      </w:r>
      <w:r w:rsidR="007E6EDF">
        <w:rPr>
          <w:szCs w:val="22"/>
        </w:rPr>
        <w:tab/>
      </w:r>
      <w:r w:rsidR="007E6EDF">
        <w:rPr>
          <w:szCs w:val="22"/>
        </w:rPr>
        <w:tab/>
      </w:r>
      <w:r w:rsidR="00EE47AB">
        <w:rPr>
          <w:szCs w:val="22"/>
        </w:rPr>
        <w:tab/>
      </w:r>
      <w:r w:rsidR="00FA3990">
        <w:rPr>
          <w:szCs w:val="22"/>
        </w:rPr>
        <w:tab/>
      </w:r>
      <w:r w:rsidR="00101552">
        <w:rPr>
          <w:szCs w:val="22"/>
        </w:rPr>
        <w:t>23</w:t>
      </w:r>
      <w:r>
        <w:rPr>
          <w:szCs w:val="22"/>
        </w:rPr>
        <w:t>.</w:t>
      </w:r>
      <w:r w:rsidR="00101552">
        <w:rPr>
          <w:szCs w:val="22"/>
        </w:rPr>
        <w:t>07</w:t>
      </w:r>
      <w:r w:rsidRPr="003C4E1C">
        <w:rPr>
          <w:szCs w:val="22"/>
        </w:rPr>
        <w:t>.</w:t>
      </w:r>
      <w:r>
        <w:rPr>
          <w:szCs w:val="22"/>
        </w:rPr>
        <w:t xml:space="preserve"> </w:t>
      </w:r>
      <w:r w:rsidRPr="003C4E1C">
        <w:rPr>
          <w:szCs w:val="22"/>
        </w:rPr>
        <w:t>-</w:t>
      </w:r>
      <w:r>
        <w:rPr>
          <w:szCs w:val="22"/>
        </w:rPr>
        <w:t xml:space="preserve"> </w:t>
      </w:r>
      <w:r w:rsidR="00101552">
        <w:rPr>
          <w:szCs w:val="22"/>
        </w:rPr>
        <w:t>31</w:t>
      </w:r>
      <w:r w:rsidRPr="003C4E1C">
        <w:rPr>
          <w:szCs w:val="22"/>
        </w:rPr>
        <w:t>.</w:t>
      </w:r>
      <w:r w:rsidR="00101552">
        <w:rPr>
          <w:szCs w:val="22"/>
        </w:rPr>
        <w:t>08</w:t>
      </w:r>
      <w:r w:rsidRPr="003C4E1C">
        <w:rPr>
          <w:szCs w:val="22"/>
        </w:rPr>
        <w:t>.20</w:t>
      </w:r>
      <w:r w:rsidR="007E6EDF">
        <w:rPr>
          <w:szCs w:val="22"/>
        </w:rPr>
        <w:t>1</w:t>
      </w:r>
      <w:r w:rsidR="00101552">
        <w:rPr>
          <w:szCs w:val="22"/>
        </w:rPr>
        <w:t>8</w:t>
      </w:r>
    </w:p>
    <w:p w:rsidR="002435BB" w:rsidRDefault="00101552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>
        <w:rPr>
          <w:szCs w:val="22"/>
        </w:rPr>
        <w:t>Verzicht auf AK II</w:t>
      </w:r>
      <w:r w:rsidR="002435BB" w:rsidRPr="003C4E1C">
        <w:rPr>
          <w:szCs w:val="22"/>
        </w:rPr>
        <w:t xml:space="preserve">                 </w:t>
      </w:r>
      <w:r w:rsidR="007E6EDF">
        <w:rPr>
          <w:szCs w:val="22"/>
        </w:rPr>
        <w:t xml:space="preserve">                              </w:t>
      </w:r>
      <w:r w:rsidR="007E6EDF">
        <w:rPr>
          <w:szCs w:val="22"/>
        </w:rPr>
        <w:tab/>
      </w:r>
      <w:r w:rsidR="00EE47AB">
        <w:rPr>
          <w:szCs w:val="22"/>
        </w:rPr>
        <w:tab/>
      </w:r>
      <w:r w:rsidR="00FA3990">
        <w:rPr>
          <w:szCs w:val="22"/>
        </w:rPr>
        <w:tab/>
      </w:r>
      <w:r>
        <w:rPr>
          <w:szCs w:val="22"/>
        </w:rPr>
        <w:t>12</w:t>
      </w:r>
      <w:r w:rsidR="007E6EDF">
        <w:rPr>
          <w:szCs w:val="22"/>
        </w:rPr>
        <w:t>.</w:t>
      </w:r>
      <w:r>
        <w:rPr>
          <w:szCs w:val="22"/>
        </w:rPr>
        <w:t>09</w:t>
      </w:r>
      <w:r w:rsidR="007E6EDF">
        <w:rPr>
          <w:szCs w:val="22"/>
        </w:rPr>
        <w:t>.</w:t>
      </w:r>
      <w:r w:rsidR="006F4E3A">
        <w:rPr>
          <w:szCs w:val="22"/>
        </w:rPr>
        <w:t>20</w:t>
      </w:r>
      <w:r>
        <w:rPr>
          <w:szCs w:val="22"/>
        </w:rPr>
        <w:t>18</w:t>
      </w:r>
      <w:r w:rsidR="007E6EDF">
        <w:rPr>
          <w:szCs w:val="22"/>
        </w:rPr>
        <w:t xml:space="preserve"> </w:t>
      </w:r>
    </w:p>
    <w:p w:rsidR="00EB077C" w:rsidRDefault="00EB077C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>
        <w:rPr>
          <w:szCs w:val="22"/>
        </w:rPr>
        <w:lastRenderedPageBreak/>
        <w:t>Zustimmung SPA erneute ÖA</w:t>
      </w:r>
      <w:r w:rsidR="006F4E3A">
        <w:rPr>
          <w:szCs w:val="22"/>
        </w:rPr>
        <w:t xml:space="preserve">            </w:t>
      </w:r>
      <w:r w:rsidR="00CE1876">
        <w:rPr>
          <w:szCs w:val="22"/>
        </w:rPr>
        <w:t xml:space="preserve">                               </w:t>
      </w:r>
      <w:r w:rsidR="006F4E3A">
        <w:rPr>
          <w:szCs w:val="22"/>
        </w:rPr>
        <w:t xml:space="preserve">        15.04.2019</w:t>
      </w:r>
    </w:p>
    <w:p w:rsidR="00CE1876" w:rsidRDefault="00CE1876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>
        <w:rPr>
          <w:szCs w:val="22"/>
        </w:rPr>
        <w:t>Erneute Öffentliche Auslegung                                                  08.07. – 16.08.2019</w:t>
      </w:r>
    </w:p>
    <w:p w:rsidR="00EB077C" w:rsidRPr="003C4E1C" w:rsidRDefault="00EB077C" w:rsidP="002435BB">
      <w:pPr>
        <w:pStyle w:val="Textkrper-Zeileneinzug"/>
        <w:tabs>
          <w:tab w:val="left" w:pos="360"/>
          <w:tab w:val="left" w:pos="4820"/>
        </w:tabs>
        <w:spacing w:before="120" w:line="280" w:lineRule="exact"/>
        <w:rPr>
          <w:szCs w:val="22"/>
        </w:rPr>
      </w:pPr>
      <w:r>
        <w:rPr>
          <w:szCs w:val="22"/>
        </w:rPr>
        <w:t xml:space="preserve">Verzicht auf AK II </w:t>
      </w:r>
      <w:r w:rsidR="00CE1876">
        <w:rPr>
          <w:szCs w:val="22"/>
        </w:rPr>
        <w:t xml:space="preserve">                                                                      26.08.2019        </w:t>
      </w:r>
    </w:p>
    <w:p w:rsidR="002841CB" w:rsidRDefault="002841CB" w:rsidP="00FA3990">
      <w:pPr>
        <w:tabs>
          <w:tab w:val="left" w:pos="6379"/>
          <w:tab w:val="right" w:leader="dot" w:pos="9356"/>
        </w:tabs>
        <w:spacing w:before="120" w:line="280" w:lineRule="exac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Zustimmung </w:t>
      </w:r>
      <w:r w:rsidR="003D104E">
        <w:rPr>
          <w:sz w:val="22"/>
          <w:szCs w:val="22"/>
        </w:rPr>
        <w:t>SE</w:t>
      </w:r>
      <w:r w:rsidR="002435BB">
        <w:rPr>
          <w:sz w:val="22"/>
          <w:szCs w:val="22"/>
        </w:rPr>
        <w:t>A</w:t>
      </w:r>
      <w:r>
        <w:rPr>
          <w:sz w:val="22"/>
          <w:szCs w:val="22"/>
        </w:rPr>
        <w:t xml:space="preserve"> z</w:t>
      </w:r>
      <w:r w:rsidR="003D104E">
        <w:rPr>
          <w:sz w:val="22"/>
          <w:szCs w:val="22"/>
        </w:rPr>
        <w:t>ur Feststellung</w:t>
      </w:r>
      <w:r w:rsidR="003D104E">
        <w:rPr>
          <w:sz w:val="22"/>
          <w:szCs w:val="22"/>
        </w:rPr>
        <w:tab/>
      </w:r>
      <w:r w:rsidR="003167B8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3167B8">
        <w:rPr>
          <w:sz w:val="22"/>
          <w:szCs w:val="22"/>
        </w:rPr>
        <w:t>05.2020</w:t>
      </w:r>
    </w:p>
    <w:p w:rsidR="002435BB" w:rsidRDefault="003167B8" w:rsidP="00FA3990">
      <w:pPr>
        <w:tabs>
          <w:tab w:val="left" w:pos="6379"/>
          <w:tab w:val="right" w:leader="dot" w:pos="9356"/>
        </w:tabs>
        <w:spacing w:before="120" w:line="280" w:lineRule="exact"/>
        <w:ind w:left="357"/>
        <w:rPr>
          <w:sz w:val="22"/>
          <w:szCs w:val="22"/>
        </w:rPr>
      </w:pPr>
      <w:r>
        <w:rPr>
          <w:sz w:val="22"/>
          <w:szCs w:val="22"/>
        </w:rPr>
        <w:t>Zustimmung Hauptausschuss</w:t>
      </w:r>
      <w:r w:rsidR="002841CB">
        <w:rPr>
          <w:sz w:val="22"/>
          <w:szCs w:val="22"/>
        </w:rPr>
        <w:t xml:space="preserve"> zur Feststellung</w:t>
      </w:r>
      <w:r w:rsidR="002841CB">
        <w:rPr>
          <w:sz w:val="22"/>
          <w:szCs w:val="22"/>
        </w:rPr>
        <w:tab/>
        <w:t xml:space="preserve">voraussichtlich </w:t>
      </w:r>
      <w:r w:rsidR="003D104E">
        <w:rPr>
          <w:sz w:val="22"/>
          <w:szCs w:val="22"/>
        </w:rPr>
        <w:t>23</w:t>
      </w:r>
      <w:r w:rsidR="002841CB">
        <w:rPr>
          <w:sz w:val="22"/>
          <w:szCs w:val="22"/>
        </w:rPr>
        <w:t>.</w:t>
      </w:r>
      <w:r w:rsidR="003D104E">
        <w:rPr>
          <w:sz w:val="22"/>
          <w:szCs w:val="22"/>
        </w:rPr>
        <w:t>06</w:t>
      </w:r>
      <w:r>
        <w:rPr>
          <w:sz w:val="22"/>
          <w:szCs w:val="22"/>
        </w:rPr>
        <w:t>.2020</w:t>
      </w:r>
    </w:p>
    <w:p w:rsidR="00EE47AB" w:rsidRPr="003C4E1C" w:rsidRDefault="00EE47AB" w:rsidP="002841CB">
      <w:pPr>
        <w:tabs>
          <w:tab w:val="left" w:pos="4962"/>
          <w:tab w:val="right" w:leader="dot" w:pos="9356"/>
        </w:tabs>
        <w:spacing w:before="120" w:line="280" w:lineRule="exact"/>
        <w:ind w:left="357"/>
        <w:rPr>
          <w:b/>
          <w:bCs/>
          <w:sz w:val="22"/>
          <w:szCs w:val="22"/>
        </w:rPr>
      </w:pPr>
    </w:p>
    <w:p w:rsidR="00743065" w:rsidRPr="00EE47AB" w:rsidRDefault="00F11DC0" w:rsidP="006676B0">
      <w:pPr>
        <w:tabs>
          <w:tab w:val="left" w:pos="357"/>
        </w:tabs>
        <w:spacing w:before="240" w:after="120" w:line="280" w:lineRule="exact"/>
      </w:pPr>
      <w:r w:rsidRPr="00EE47AB">
        <w:rPr>
          <w:b/>
          <w:bCs/>
        </w:rPr>
        <w:t>E.</w:t>
      </w:r>
      <w:r w:rsidRPr="00EE47AB">
        <w:rPr>
          <w:b/>
          <w:bCs/>
        </w:rPr>
        <w:tab/>
      </w:r>
      <w:r w:rsidR="00066DD0" w:rsidRPr="00EE47AB">
        <w:rPr>
          <w:b/>
          <w:bCs/>
        </w:rPr>
        <w:t>Stellungnahmen während der ö</w:t>
      </w:r>
      <w:r w:rsidR="00150B0E" w:rsidRPr="00EE47AB">
        <w:rPr>
          <w:b/>
          <w:bCs/>
        </w:rPr>
        <w:t>ffentliche</w:t>
      </w:r>
      <w:r w:rsidR="000F1D79" w:rsidRPr="00EE47AB">
        <w:rPr>
          <w:b/>
          <w:bCs/>
        </w:rPr>
        <w:t>n</w:t>
      </w:r>
      <w:r w:rsidR="009A0C70" w:rsidRPr="00EE47AB">
        <w:rPr>
          <w:b/>
          <w:bCs/>
        </w:rPr>
        <w:t xml:space="preserve"> Auslegung</w:t>
      </w:r>
      <w:r w:rsidR="000F1D79" w:rsidRPr="00EE47AB">
        <w:rPr>
          <w:b/>
          <w:bCs/>
        </w:rPr>
        <w:t>en</w:t>
      </w:r>
    </w:p>
    <w:p w:rsidR="00BA1A38" w:rsidRPr="00EE47AB" w:rsidRDefault="00BA1A38" w:rsidP="0098312F">
      <w:pPr>
        <w:pStyle w:val="Default"/>
        <w:ind w:left="357"/>
        <w:jc w:val="both"/>
        <w:rPr>
          <w:rFonts w:eastAsia="MS Mincho"/>
          <w:sz w:val="22"/>
          <w:szCs w:val="22"/>
          <w:lang w:eastAsia="zh-CN"/>
        </w:rPr>
      </w:pPr>
      <w:r w:rsidRPr="00EE47AB">
        <w:rPr>
          <w:rFonts w:eastAsia="MS Mincho"/>
          <w:sz w:val="22"/>
          <w:szCs w:val="22"/>
          <w:lang w:eastAsia="zh-CN"/>
        </w:rPr>
        <w:t xml:space="preserve">Im </w:t>
      </w:r>
      <w:r w:rsidRPr="00EE47AB">
        <w:rPr>
          <w:sz w:val="22"/>
          <w:szCs w:val="22"/>
        </w:rPr>
        <w:t>Rahmen</w:t>
      </w:r>
      <w:r w:rsidRPr="00EE47AB">
        <w:rPr>
          <w:rFonts w:eastAsia="MS Mincho"/>
          <w:sz w:val="22"/>
          <w:szCs w:val="22"/>
          <w:lang w:eastAsia="zh-CN"/>
        </w:rPr>
        <w:t xml:space="preserve"> der </w:t>
      </w:r>
      <w:r w:rsidR="00CE1876">
        <w:rPr>
          <w:rFonts w:eastAsia="MS Mincho"/>
          <w:sz w:val="22"/>
          <w:szCs w:val="22"/>
          <w:lang w:eastAsia="zh-CN"/>
        </w:rPr>
        <w:t xml:space="preserve">ersten </w:t>
      </w:r>
      <w:r w:rsidRPr="00EE47AB">
        <w:rPr>
          <w:rFonts w:eastAsia="MS Mincho"/>
          <w:sz w:val="22"/>
          <w:szCs w:val="22"/>
          <w:lang w:eastAsia="zh-CN"/>
        </w:rPr>
        <w:t>öffentlichen Auslegung gingen keine Stellungnahmen ein.</w:t>
      </w:r>
      <w:r w:rsidR="00CE1876">
        <w:rPr>
          <w:rFonts w:eastAsia="MS Mincho"/>
          <w:sz w:val="22"/>
          <w:szCs w:val="22"/>
          <w:lang w:eastAsia="zh-CN"/>
        </w:rPr>
        <w:t xml:space="preserve"> Im Rahmen der erneuten öffentlichen Auslegung gingen </w:t>
      </w:r>
      <w:r w:rsidR="0098312F">
        <w:rPr>
          <w:rFonts w:eastAsia="MS Mincho"/>
          <w:sz w:val="22"/>
          <w:szCs w:val="22"/>
          <w:lang w:eastAsia="zh-CN"/>
        </w:rPr>
        <w:t>vier Stellungnehmen ein.</w:t>
      </w:r>
      <w:r w:rsidR="00CE1876">
        <w:rPr>
          <w:rFonts w:eastAsia="MS Mincho"/>
          <w:sz w:val="22"/>
          <w:szCs w:val="22"/>
          <w:lang w:eastAsia="zh-CN"/>
        </w:rPr>
        <w:t xml:space="preserve"> </w:t>
      </w:r>
      <w:r w:rsidRPr="00EE47AB">
        <w:rPr>
          <w:rFonts w:eastAsia="MS Mincho"/>
          <w:sz w:val="22"/>
          <w:szCs w:val="22"/>
          <w:lang w:eastAsia="zh-CN"/>
        </w:rPr>
        <w:t>Sie führten nicht zu einer Veränderung der Planinhalte, die Planunterlagen wurden redaktionell ergänzt. Der Arbe</w:t>
      </w:r>
      <w:r w:rsidR="00B5278E">
        <w:rPr>
          <w:rFonts w:eastAsia="MS Mincho"/>
          <w:sz w:val="22"/>
          <w:szCs w:val="22"/>
          <w:lang w:eastAsia="zh-CN"/>
        </w:rPr>
        <w:t>itskreis II erfolgte</w:t>
      </w:r>
      <w:r w:rsidRPr="00EE47AB">
        <w:rPr>
          <w:rFonts w:eastAsia="MS Mincho"/>
          <w:sz w:val="22"/>
          <w:szCs w:val="22"/>
          <w:lang w:eastAsia="zh-CN"/>
        </w:rPr>
        <w:t xml:space="preserve"> im </w:t>
      </w:r>
      <w:r w:rsidR="0098312F">
        <w:rPr>
          <w:rFonts w:eastAsia="MS Mincho"/>
          <w:sz w:val="22"/>
          <w:szCs w:val="22"/>
          <w:lang w:eastAsia="zh-CN"/>
        </w:rPr>
        <w:t>August</w:t>
      </w:r>
      <w:r w:rsidRPr="00EE47AB">
        <w:rPr>
          <w:rFonts w:eastAsia="MS Mincho"/>
          <w:sz w:val="22"/>
          <w:szCs w:val="22"/>
          <w:lang w:eastAsia="zh-CN"/>
        </w:rPr>
        <w:t xml:space="preserve"> 2019. </w:t>
      </w:r>
    </w:p>
    <w:p w:rsidR="00942E5F" w:rsidRPr="00942E5F" w:rsidRDefault="00942E5F" w:rsidP="0082224D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150B0E" w:rsidRPr="00EE47AB" w:rsidRDefault="00006732" w:rsidP="006676B0">
      <w:pPr>
        <w:pStyle w:val="Textkrper-Zeileneinzug"/>
        <w:tabs>
          <w:tab w:val="left" w:pos="357"/>
        </w:tabs>
        <w:spacing w:before="240" w:after="120"/>
        <w:ind w:left="0"/>
        <w:rPr>
          <w:b/>
          <w:bCs/>
          <w:sz w:val="24"/>
        </w:rPr>
      </w:pPr>
      <w:r w:rsidRPr="00EE47AB">
        <w:rPr>
          <w:b/>
          <w:bCs/>
          <w:sz w:val="24"/>
        </w:rPr>
        <w:t>F</w:t>
      </w:r>
      <w:r w:rsidR="00F11DC0" w:rsidRPr="00EE47AB">
        <w:rPr>
          <w:b/>
          <w:bCs/>
          <w:sz w:val="24"/>
        </w:rPr>
        <w:t>.</w:t>
      </w:r>
      <w:r w:rsidR="00F11DC0" w:rsidRPr="00EE47AB">
        <w:rPr>
          <w:b/>
          <w:bCs/>
          <w:sz w:val="24"/>
        </w:rPr>
        <w:tab/>
      </w:r>
      <w:r w:rsidR="00150B0E" w:rsidRPr="00EE47AB">
        <w:rPr>
          <w:b/>
          <w:bCs/>
          <w:sz w:val="24"/>
        </w:rPr>
        <w:t>Kosten</w:t>
      </w:r>
    </w:p>
    <w:p w:rsidR="006676B0" w:rsidRDefault="00584FAE" w:rsidP="00EE47AB">
      <w:pPr>
        <w:pStyle w:val="Default"/>
        <w:ind w:left="357" w:right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 Freien und Hansestadt Hamburg entstehen durch den</w:t>
      </w:r>
      <w:r w:rsidR="001B513F">
        <w:rPr>
          <w:color w:val="auto"/>
          <w:sz w:val="22"/>
          <w:szCs w:val="22"/>
        </w:rPr>
        <w:t xml:space="preserve"> Bebauungsplan </w:t>
      </w:r>
      <w:r w:rsidR="009159C2">
        <w:rPr>
          <w:color w:val="auto"/>
          <w:sz w:val="22"/>
          <w:szCs w:val="22"/>
        </w:rPr>
        <w:t>Harburg 71</w:t>
      </w:r>
      <w:r>
        <w:rPr>
          <w:color w:val="auto"/>
          <w:sz w:val="22"/>
          <w:szCs w:val="22"/>
        </w:rPr>
        <w:t xml:space="preserve"> keine Kosten.</w:t>
      </w:r>
    </w:p>
    <w:p w:rsidR="00AF656A" w:rsidRDefault="00AF656A" w:rsidP="00EE47AB">
      <w:pPr>
        <w:pStyle w:val="Default"/>
        <w:ind w:left="357" w:right="140"/>
        <w:jc w:val="both"/>
        <w:rPr>
          <w:color w:val="auto"/>
          <w:sz w:val="22"/>
          <w:szCs w:val="22"/>
        </w:rPr>
      </w:pPr>
    </w:p>
    <w:p w:rsidR="00150B0E" w:rsidRPr="00EE47AB" w:rsidRDefault="00006732" w:rsidP="006676B0">
      <w:pPr>
        <w:tabs>
          <w:tab w:val="left" w:pos="360"/>
          <w:tab w:val="left" w:pos="540"/>
        </w:tabs>
        <w:spacing w:before="240" w:after="120"/>
        <w:rPr>
          <w:b/>
          <w:bCs/>
        </w:rPr>
      </w:pPr>
      <w:r w:rsidRPr="00EE47AB">
        <w:rPr>
          <w:b/>
          <w:bCs/>
        </w:rPr>
        <w:t>G</w:t>
      </w:r>
      <w:r w:rsidR="00F11DC0" w:rsidRPr="00EE47AB">
        <w:rPr>
          <w:b/>
          <w:bCs/>
        </w:rPr>
        <w:t>.</w:t>
      </w:r>
      <w:r w:rsidR="00F11DC0" w:rsidRPr="00EE47AB">
        <w:rPr>
          <w:b/>
          <w:bCs/>
        </w:rPr>
        <w:tab/>
      </w:r>
      <w:r w:rsidR="00150B0E" w:rsidRPr="00EE47AB">
        <w:rPr>
          <w:b/>
          <w:bCs/>
        </w:rPr>
        <w:t>Abstimmung</w:t>
      </w:r>
    </w:p>
    <w:p w:rsidR="00150B0E" w:rsidRDefault="00150B0E" w:rsidP="00EE47AB">
      <w:pPr>
        <w:tabs>
          <w:tab w:val="left" w:pos="6804"/>
        </w:tabs>
        <w:spacing w:before="120"/>
        <w:ind w:left="357" w:right="140"/>
        <w:jc w:val="both"/>
        <w:rPr>
          <w:rFonts w:cs="Arial"/>
          <w:sz w:val="22"/>
          <w:szCs w:val="22"/>
        </w:rPr>
      </w:pPr>
      <w:r w:rsidRPr="00FA39B6">
        <w:rPr>
          <w:rFonts w:cs="Arial"/>
          <w:sz w:val="22"/>
          <w:szCs w:val="22"/>
        </w:rPr>
        <w:t>Im Rahmen des Abstimmungsverfahrens sind die Behörde für Inneres</w:t>
      </w:r>
      <w:r w:rsidR="007547C1" w:rsidRPr="00FA39B6">
        <w:rPr>
          <w:rFonts w:cs="Arial"/>
          <w:sz w:val="22"/>
          <w:szCs w:val="22"/>
        </w:rPr>
        <w:t xml:space="preserve"> und Sport</w:t>
      </w:r>
      <w:r w:rsidRPr="00FA39B6">
        <w:rPr>
          <w:rFonts w:cs="Arial"/>
          <w:sz w:val="22"/>
          <w:szCs w:val="22"/>
        </w:rPr>
        <w:t xml:space="preserve">, die Finanzbehörde, die Behörde für </w:t>
      </w:r>
      <w:r w:rsidR="00CB530B" w:rsidRPr="00FA39B6">
        <w:rPr>
          <w:rFonts w:cs="Arial"/>
          <w:sz w:val="22"/>
          <w:szCs w:val="22"/>
        </w:rPr>
        <w:t>Wirtschaft, Verkehr</w:t>
      </w:r>
      <w:r w:rsidR="009075CB" w:rsidRPr="00FA39B6">
        <w:rPr>
          <w:rFonts w:cs="Arial"/>
          <w:sz w:val="22"/>
          <w:szCs w:val="22"/>
        </w:rPr>
        <w:t xml:space="preserve"> und Innovation</w:t>
      </w:r>
      <w:r w:rsidRPr="00FA39B6">
        <w:rPr>
          <w:rFonts w:cs="Arial"/>
          <w:sz w:val="22"/>
          <w:szCs w:val="22"/>
        </w:rPr>
        <w:t xml:space="preserve">, die Behörde für </w:t>
      </w:r>
      <w:r w:rsidR="00CB530B" w:rsidRPr="00FA39B6">
        <w:rPr>
          <w:rFonts w:cs="Arial"/>
          <w:sz w:val="22"/>
          <w:szCs w:val="22"/>
        </w:rPr>
        <w:t xml:space="preserve">Schule und Berufsbildung, </w:t>
      </w:r>
      <w:r w:rsidR="0082224D">
        <w:rPr>
          <w:rFonts w:cs="Arial"/>
          <w:sz w:val="22"/>
          <w:szCs w:val="22"/>
        </w:rPr>
        <w:t xml:space="preserve">die </w:t>
      </w:r>
      <w:r w:rsidR="00024EC0" w:rsidRPr="00FA39B6">
        <w:rPr>
          <w:rFonts w:cs="Arial"/>
          <w:sz w:val="22"/>
          <w:szCs w:val="22"/>
        </w:rPr>
        <w:t>Kultur</w:t>
      </w:r>
      <w:r w:rsidR="00CB530B" w:rsidRPr="00FA39B6">
        <w:rPr>
          <w:rFonts w:cs="Arial"/>
          <w:sz w:val="22"/>
          <w:szCs w:val="22"/>
        </w:rPr>
        <w:t>behörde</w:t>
      </w:r>
      <w:r w:rsidR="00132572" w:rsidRPr="00FA39B6">
        <w:rPr>
          <w:rFonts w:cs="Arial"/>
          <w:sz w:val="22"/>
          <w:szCs w:val="22"/>
        </w:rPr>
        <w:t>,</w:t>
      </w:r>
      <w:r w:rsidR="00CB530B" w:rsidRPr="00FA39B6">
        <w:rPr>
          <w:rFonts w:cs="Arial"/>
          <w:sz w:val="22"/>
          <w:szCs w:val="22"/>
        </w:rPr>
        <w:t xml:space="preserve"> </w:t>
      </w:r>
      <w:r w:rsidR="0082224D">
        <w:rPr>
          <w:rFonts w:cs="Arial"/>
          <w:sz w:val="22"/>
          <w:szCs w:val="22"/>
        </w:rPr>
        <w:t xml:space="preserve">die </w:t>
      </w:r>
      <w:r w:rsidR="00132572" w:rsidRPr="00FA39B6">
        <w:rPr>
          <w:rFonts w:cs="Arial"/>
          <w:sz w:val="22"/>
          <w:szCs w:val="22"/>
        </w:rPr>
        <w:t>Behörde für Gesundheit und Verbraucherschutz</w:t>
      </w:r>
      <w:r w:rsidR="00E068B0" w:rsidRPr="00FA39B6">
        <w:rPr>
          <w:rFonts w:cs="Arial"/>
          <w:sz w:val="22"/>
          <w:szCs w:val="22"/>
        </w:rPr>
        <w:t xml:space="preserve">, </w:t>
      </w:r>
      <w:r w:rsidR="0082224D">
        <w:rPr>
          <w:rFonts w:cs="Arial"/>
          <w:sz w:val="22"/>
          <w:szCs w:val="22"/>
        </w:rPr>
        <w:t xml:space="preserve">die </w:t>
      </w:r>
      <w:r w:rsidR="00E068B0" w:rsidRPr="00FA39B6">
        <w:rPr>
          <w:rFonts w:cs="Arial"/>
          <w:sz w:val="22"/>
          <w:szCs w:val="22"/>
        </w:rPr>
        <w:t xml:space="preserve">Behörde für Arbeit, Soziales, Familie und Integration </w:t>
      </w:r>
      <w:r w:rsidRPr="00FA39B6">
        <w:rPr>
          <w:rFonts w:cs="Arial"/>
          <w:sz w:val="22"/>
          <w:szCs w:val="22"/>
        </w:rPr>
        <w:t>und die Behörde</w:t>
      </w:r>
      <w:r w:rsidR="000973A7" w:rsidRPr="00FA39B6">
        <w:rPr>
          <w:rFonts w:cs="Arial"/>
          <w:sz w:val="22"/>
          <w:szCs w:val="22"/>
        </w:rPr>
        <w:t xml:space="preserve"> </w:t>
      </w:r>
      <w:r w:rsidRPr="00FA39B6">
        <w:rPr>
          <w:rFonts w:cs="Arial"/>
          <w:sz w:val="22"/>
          <w:szCs w:val="22"/>
        </w:rPr>
        <w:t xml:space="preserve">für </w:t>
      </w:r>
      <w:r w:rsidR="00F61162" w:rsidRPr="00FA39B6">
        <w:rPr>
          <w:rFonts w:cs="Arial"/>
          <w:sz w:val="22"/>
          <w:szCs w:val="22"/>
        </w:rPr>
        <w:t xml:space="preserve">Stadtentwicklung und </w:t>
      </w:r>
      <w:r w:rsidR="001B513F">
        <w:rPr>
          <w:rFonts w:cs="Arial"/>
          <w:sz w:val="22"/>
          <w:szCs w:val="22"/>
        </w:rPr>
        <w:t xml:space="preserve">Wohnen sowie die Behörde für Energie und </w:t>
      </w:r>
      <w:r w:rsidR="00F61162" w:rsidRPr="00FA39B6">
        <w:rPr>
          <w:rFonts w:cs="Arial"/>
          <w:sz w:val="22"/>
          <w:szCs w:val="22"/>
        </w:rPr>
        <w:t>Umwelt</w:t>
      </w:r>
      <w:r w:rsidRPr="00FA39B6">
        <w:rPr>
          <w:rFonts w:cs="Arial"/>
          <w:sz w:val="22"/>
          <w:szCs w:val="22"/>
        </w:rPr>
        <w:t xml:space="preserve"> beteiligt worden. Sie haben der Planung zugestimmt.</w:t>
      </w:r>
    </w:p>
    <w:p w:rsidR="00300C96" w:rsidRDefault="00300C96" w:rsidP="00FA39B6">
      <w:pPr>
        <w:tabs>
          <w:tab w:val="left" w:pos="6804"/>
        </w:tabs>
        <w:spacing w:before="120"/>
        <w:ind w:left="357"/>
        <w:jc w:val="both"/>
        <w:rPr>
          <w:rFonts w:cs="Arial"/>
          <w:sz w:val="22"/>
          <w:szCs w:val="22"/>
        </w:rPr>
      </w:pPr>
    </w:p>
    <w:p w:rsidR="00300C96" w:rsidRPr="00FA39B6" w:rsidRDefault="00B72C8C" w:rsidP="00FA39B6">
      <w:pPr>
        <w:tabs>
          <w:tab w:val="left" w:pos="6804"/>
        </w:tabs>
        <w:spacing w:before="120"/>
        <w:ind w:left="357"/>
        <w:jc w:val="both"/>
        <w:rPr>
          <w:rFonts w:cs="Arial"/>
          <w:sz w:val="22"/>
          <w:szCs w:val="22"/>
        </w:rPr>
      </w:pPr>
      <w:r w:rsidRPr="00300C96">
        <w:rPr>
          <w:rFonts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49B0F" wp14:editId="21ED848A">
                <wp:simplePos x="0" y="0"/>
                <wp:positionH relativeFrom="column">
                  <wp:posOffset>967489</wp:posOffset>
                </wp:positionH>
                <wp:positionV relativeFrom="paragraph">
                  <wp:posOffset>704300</wp:posOffset>
                </wp:positionV>
                <wp:extent cx="4850130" cy="826383"/>
                <wp:effectExtent l="0" t="0" r="762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826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C96" w:rsidRPr="00942E5F" w:rsidRDefault="00300C96" w:rsidP="00942E5F">
                            <w:pPr>
                              <w:tabs>
                                <w:tab w:val="left" w:pos="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2E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Anlagen:</w:t>
                            </w:r>
                            <w:r w:rsidRPr="00942E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00C96" w:rsidRDefault="00D254D6" w:rsidP="00942E5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0"/>
                              </w:tabs>
                              <w:ind w:left="0" w:firstLine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Vorhabenbezogener </w:t>
                            </w:r>
                            <w:bookmarkStart w:id="0" w:name="_GoBack"/>
                            <w:bookmarkEnd w:id="0"/>
                            <w:r w:rsidR="008F316D">
                              <w:rPr>
                                <w:bCs/>
                                <w:sz w:val="18"/>
                                <w:szCs w:val="18"/>
                              </w:rPr>
                              <w:t>B-Planentwurf</w:t>
                            </w:r>
                            <w:r w:rsidR="00300C96" w:rsidRPr="00942E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mit Verordnungstext und Begründung</w:t>
                            </w:r>
                          </w:p>
                          <w:p w:rsidR="00B80711" w:rsidRPr="00942E5F" w:rsidRDefault="00B80711" w:rsidP="00942E5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0"/>
                              </w:tabs>
                              <w:ind w:left="0" w:firstLine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Vorhaben- und Erschließungsplan</w:t>
                            </w:r>
                          </w:p>
                          <w:p w:rsidR="00300C96" w:rsidRDefault="00300C96" w:rsidP="00942E5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09"/>
                              </w:tabs>
                              <w:ind w:left="709" w:hanging="709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2E5F">
                              <w:rPr>
                                <w:bCs/>
                                <w:sz w:val="18"/>
                                <w:szCs w:val="18"/>
                              </w:rPr>
                              <w:t>Zusammenstellung der Stellungnahmen e</w:t>
                            </w:r>
                            <w:r w:rsidR="00B72C8C">
                              <w:rPr>
                                <w:bCs/>
                                <w:sz w:val="18"/>
                                <w:szCs w:val="18"/>
                              </w:rPr>
                              <w:t>inschl. Abwägungsvorschlag</w:t>
                            </w:r>
                          </w:p>
                          <w:p w:rsidR="00B80711" w:rsidRDefault="00B80711" w:rsidP="00942E5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09"/>
                              </w:tabs>
                              <w:ind w:left="709" w:hanging="709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Durchführungsvertrag</w:t>
                            </w:r>
                          </w:p>
                          <w:p w:rsidR="003B7A80" w:rsidRPr="00942E5F" w:rsidRDefault="003B7A80" w:rsidP="00EE47AB">
                            <w:pPr>
                              <w:pStyle w:val="Listenabsatz"/>
                              <w:tabs>
                                <w:tab w:val="left" w:pos="709"/>
                              </w:tabs>
                              <w:ind w:left="709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00C96" w:rsidRPr="00942E5F" w:rsidRDefault="00300C96" w:rsidP="00B72C8C">
                            <w:pPr>
                              <w:pStyle w:val="Listenabsatz"/>
                              <w:tabs>
                                <w:tab w:val="left" w:pos="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9B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6.2pt;margin-top:55.45pt;width:381.9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" stroked="f">
                <v:textbox>
                  <w:txbxContent>
                    <w:p w:rsidR="00300C96" w:rsidRPr="00942E5F" w:rsidRDefault="00300C96" w:rsidP="00942E5F">
                      <w:pPr>
                        <w:tabs>
                          <w:tab w:val="left" w:pos="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942E5F">
                        <w:rPr>
                          <w:b/>
                          <w:bCs/>
                          <w:sz w:val="18"/>
                          <w:szCs w:val="18"/>
                        </w:rPr>
                        <w:t>Anlagen:</w:t>
                      </w:r>
                      <w:r w:rsidRPr="00942E5F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00C96" w:rsidRDefault="00D254D6" w:rsidP="00942E5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0"/>
                        </w:tabs>
                        <w:ind w:left="0" w:firstLine="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Vorhabenbezogener </w:t>
                      </w:r>
                      <w:bookmarkStart w:id="1" w:name="_GoBack"/>
                      <w:bookmarkEnd w:id="1"/>
                      <w:r w:rsidR="008F316D">
                        <w:rPr>
                          <w:bCs/>
                          <w:sz w:val="18"/>
                          <w:szCs w:val="18"/>
                        </w:rPr>
                        <w:t>B-Planentwurf</w:t>
                      </w:r>
                      <w:r w:rsidR="00300C96" w:rsidRPr="00942E5F">
                        <w:rPr>
                          <w:bCs/>
                          <w:sz w:val="18"/>
                          <w:szCs w:val="18"/>
                        </w:rPr>
                        <w:t xml:space="preserve"> mit Verordnungstext und Begründung</w:t>
                      </w:r>
                    </w:p>
                    <w:p w:rsidR="00B80711" w:rsidRPr="00942E5F" w:rsidRDefault="00B80711" w:rsidP="00942E5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0"/>
                        </w:tabs>
                        <w:ind w:left="0" w:firstLine="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Vorhaben- und Erschließungsplan</w:t>
                      </w:r>
                    </w:p>
                    <w:p w:rsidR="00300C96" w:rsidRDefault="00300C96" w:rsidP="00942E5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709"/>
                        </w:tabs>
                        <w:ind w:left="709" w:hanging="709"/>
                        <w:rPr>
                          <w:bCs/>
                          <w:sz w:val="18"/>
                          <w:szCs w:val="18"/>
                        </w:rPr>
                      </w:pPr>
                      <w:r w:rsidRPr="00942E5F">
                        <w:rPr>
                          <w:bCs/>
                          <w:sz w:val="18"/>
                          <w:szCs w:val="18"/>
                        </w:rPr>
                        <w:t>Zusammenstellung der Stellungnahmen e</w:t>
                      </w:r>
                      <w:r w:rsidR="00B72C8C">
                        <w:rPr>
                          <w:bCs/>
                          <w:sz w:val="18"/>
                          <w:szCs w:val="18"/>
                        </w:rPr>
                        <w:t>inschl. Abwägungsvorschlag</w:t>
                      </w:r>
                    </w:p>
                    <w:p w:rsidR="00B80711" w:rsidRDefault="00B80711" w:rsidP="00942E5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709"/>
                        </w:tabs>
                        <w:ind w:left="709" w:hanging="709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Durchführungsvertrag</w:t>
                      </w:r>
                    </w:p>
                    <w:p w:rsidR="003B7A80" w:rsidRPr="00942E5F" w:rsidRDefault="003B7A80" w:rsidP="00EE47AB">
                      <w:pPr>
                        <w:pStyle w:val="Listenabsatz"/>
                        <w:tabs>
                          <w:tab w:val="left" w:pos="709"/>
                        </w:tabs>
                        <w:ind w:left="709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300C96" w:rsidRPr="00942E5F" w:rsidRDefault="00300C96" w:rsidP="00B72C8C">
                      <w:pPr>
                        <w:pStyle w:val="Listenabsatz"/>
                        <w:tabs>
                          <w:tab w:val="left" w:pos="0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C96" w:rsidRPr="00FA39B6" w:rsidSect="00AF656A">
      <w:headerReference w:type="even" r:id="rId8"/>
      <w:headerReference w:type="default" r:id="rId9"/>
      <w:footerReference w:type="default" r:id="rId10"/>
      <w:pgSz w:w="11906" w:h="16838"/>
      <w:pgMar w:top="1418" w:right="1134" w:bottom="1440" w:left="1418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CB" w:rsidRDefault="009075CB">
      <w:r>
        <w:separator/>
      </w:r>
    </w:p>
  </w:endnote>
  <w:endnote w:type="continuationSeparator" w:id="0">
    <w:p w:rsidR="009075CB" w:rsidRDefault="0090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932446"/>
      <w:docPartObj>
        <w:docPartGallery w:val="Page Numbers (Bottom of Page)"/>
        <w:docPartUnique/>
      </w:docPartObj>
    </w:sdtPr>
    <w:sdtEndPr/>
    <w:sdtContent>
      <w:p w:rsidR="00AF656A" w:rsidRDefault="00AF656A">
        <w:pPr>
          <w:pStyle w:val="Fuzeile"/>
          <w:jc w:val="center"/>
        </w:pPr>
      </w:p>
      <w:p w:rsidR="0016247D" w:rsidRDefault="0016247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D6">
          <w:rPr>
            <w:noProof/>
          </w:rPr>
          <w:t>2</w:t>
        </w:r>
        <w:r>
          <w:fldChar w:fldCharType="end"/>
        </w:r>
      </w:p>
    </w:sdtContent>
  </w:sdt>
  <w:p w:rsidR="009075CB" w:rsidRDefault="009075CB" w:rsidP="0060776D">
    <w:pPr>
      <w:pStyle w:val="Fuzeile"/>
      <w:tabs>
        <w:tab w:val="clear" w:pos="9072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CB" w:rsidRDefault="009075CB">
      <w:r>
        <w:separator/>
      </w:r>
    </w:p>
  </w:footnote>
  <w:footnote w:type="continuationSeparator" w:id="0">
    <w:p w:rsidR="009075CB" w:rsidRDefault="0090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B" w:rsidRDefault="002614F4" w:rsidP="00EA621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075C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75CB" w:rsidRDefault="009075CB" w:rsidP="008A1F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B" w:rsidRDefault="009075CB" w:rsidP="00EA6213">
    <w:pPr>
      <w:pStyle w:val="Kopfzeile"/>
      <w:framePr w:wrap="around" w:vAnchor="text" w:hAnchor="margin" w:xAlign="right" w:y="1"/>
      <w:rPr>
        <w:rStyle w:val="Seitenzahl"/>
      </w:rPr>
    </w:pPr>
  </w:p>
  <w:p w:rsidR="009075CB" w:rsidRDefault="009075CB" w:rsidP="008A1F9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F5F"/>
    <w:multiLevelType w:val="hybridMultilevel"/>
    <w:tmpl w:val="67C2D4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BBB"/>
    <w:multiLevelType w:val="hybridMultilevel"/>
    <w:tmpl w:val="2DC427DA"/>
    <w:lvl w:ilvl="0" w:tplc="5C8AAF7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E74F1"/>
    <w:multiLevelType w:val="hybridMultilevel"/>
    <w:tmpl w:val="2668DCF0"/>
    <w:lvl w:ilvl="0" w:tplc="FFFFFFFF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254DDE"/>
    <w:multiLevelType w:val="hybridMultilevel"/>
    <w:tmpl w:val="18C82968"/>
    <w:lvl w:ilvl="0" w:tplc="F3B2A016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1FA"/>
    <w:multiLevelType w:val="hybridMultilevel"/>
    <w:tmpl w:val="8318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361E"/>
    <w:multiLevelType w:val="hybridMultilevel"/>
    <w:tmpl w:val="DF1E38A0"/>
    <w:lvl w:ilvl="0" w:tplc="63205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783B"/>
    <w:multiLevelType w:val="hybridMultilevel"/>
    <w:tmpl w:val="58A67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5307"/>
    <w:multiLevelType w:val="hybridMultilevel"/>
    <w:tmpl w:val="E446D91E"/>
    <w:lvl w:ilvl="0" w:tplc="B86C7CF2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9C664D2"/>
    <w:multiLevelType w:val="hybridMultilevel"/>
    <w:tmpl w:val="B4B8AC78"/>
    <w:lvl w:ilvl="0" w:tplc="08305C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A6773"/>
    <w:multiLevelType w:val="hybridMultilevel"/>
    <w:tmpl w:val="9BEA0B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43434"/>
    <w:multiLevelType w:val="hybridMultilevel"/>
    <w:tmpl w:val="D83C08DA"/>
    <w:lvl w:ilvl="0" w:tplc="055294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DC50BD0"/>
    <w:multiLevelType w:val="singleLevel"/>
    <w:tmpl w:val="D19032CE"/>
    <w:lvl w:ilvl="0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</w:abstractNum>
  <w:abstractNum w:abstractNumId="12" w15:restartNumberingAfterBreak="0">
    <w:nsid w:val="3C1C2B54"/>
    <w:multiLevelType w:val="hybridMultilevel"/>
    <w:tmpl w:val="2EE67D06"/>
    <w:lvl w:ilvl="0" w:tplc="DE7A9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D0AEB"/>
    <w:multiLevelType w:val="hybridMultilevel"/>
    <w:tmpl w:val="2E306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35AEB"/>
    <w:multiLevelType w:val="hybridMultilevel"/>
    <w:tmpl w:val="70F857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BE22A6"/>
    <w:multiLevelType w:val="hybridMultilevel"/>
    <w:tmpl w:val="FFF62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F786A"/>
    <w:multiLevelType w:val="hybridMultilevel"/>
    <w:tmpl w:val="4AECC4EE"/>
    <w:lvl w:ilvl="0" w:tplc="4AB8C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3638A"/>
    <w:multiLevelType w:val="hybridMultilevel"/>
    <w:tmpl w:val="CBD4FE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556245"/>
    <w:multiLevelType w:val="hybridMultilevel"/>
    <w:tmpl w:val="F2C295A8"/>
    <w:lvl w:ilvl="0" w:tplc="0E88D8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13904"/>
    <w:multiLevelType w:val="hybridMultilevel"/>
    <w:tmpl w:val="8548889A"/>
    <w:lvl w:ilvl="0" w:tplc="B720B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847B2"/>
    <w:multiLevelType w:val="hybridMultilevel"/>
    <w:tmpl w:val="96129D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3484A"/>
    <w:multiLevelType w:val="hybridMultilevel"/>
    <w:tmpl w:val="C3F2A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834AC"/>
    <w:multiLevelType w:val="hybridMultilevel"/>
    <w:tmpl w:val="9182C4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0"/>
  </w:num>
  <w:num w:numId="5">
    <w:abstractNumId w:val="22"/>
  </w:num>
  <w:num w:numId="6">
    <w:abstractNumId w:val="18"/>
  </w:num>
  <w:num w:numId="7">
    <w:abstractNumId w:val="0"/>
  </w:num>
  <w:num w:numId="8">
    <w:abstractNumId w:val="17"/>
  </w:num>
  <w:num w:numId="9">
    <w:abstractNumId w:val="4"/>
  </w:num>
  <w:num w:numId="10">
    <w:abstractNumId w:val="1"/>
  </w:num>
  <w:num w:numId="11">
    <w:abstractNumId w:val="6"/>
  </w:num>
  <w:num w:numId="12">
    <w:abstractNumId w:val="21"/>
  </w:num>
  <w:num w:numId="13">
    <w:abstractNumId w:val="14"/>
  </w:num>
  <w:num w:numId="14">
    <w:abstractNumId w:val="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5"/>
  </w:num>
  <w:num w:numId="20">
    <w:abstractNumId w:val="12"/>
  </w:num>
  <w:num w:numId="21">
    <w:abstractNumId w:val="3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1E"/>
    <w:rsid w:val="00003B94"/>
    <w:rsid w:val="0000552A"/>
    <w:rsid w:val="00006732"/>
    <w:rsid w:val="00007EC5"/>
    <w:rsid w:val="000115A7"/>
    <w:rsid w:val="0001275E"/>
    <w:rsid w:val="0001582E"/>
    <w:rsid w:val="00024EC0"/>
    <w:rsid w:val="000343F7"/>
    <w:rsid w:val="0004360E"/>
    <w:rsid w:val="000463AD"/>
    <w:rsid w:val="00047F96"/>
    <w:rsid w:val="000504ED"/>
    <w:rsid w:val="00056B73"/>
    <w:rsid w:val="00063CA9"/>
    <w:rsid w:val="00066DD0"/>
    <w:rsid w:val="000733BB"/>
    <w:rsid w:val="00073F09"/>
    <w:rsid w:val="000748B4"/>
    <w:rsid w:val="00075429"/>
    <w:rsid w:val="00083C76"/>
    <w:rsid w:val="0009216A"/>
    <w:rsid w:val="00094A87"/>
    <w:rsid w:val="000973A7"/>
    <w:rsid w:val="000A2514"/>
    <w:rsid w:val="000A2CAE"/>
    <w:rsid w:val="000A31F6"/>
    <w:rsid w:val="000B0328"/>
    <w:rsid w:val="000C0A7D"/>
    <w:rsid w:val="000C4B5D"/>
    <w:rsid w:val="000C5BC8"/>
    <w:rsid w:val="000C634F"/>
    <w:rsid w:val="000D6A9A"/>
    <w:rsid w:val="000D74E7"/>
    <w:rsid w:val="000E0560"/>
    <w:rsid w:val="000E0736"/>
    <w:rsid w:val="000E1986"/>
    <w:rsid w:val="000E2896"/>
    <w:rsid w:val="000E4614"/>
    <w:rsid w:val="000F02D6"/>
    <w:rsid w:val="000F06A7"/>
    <w:rsid w:val="000F06DF"/>
    <w:rsid w:val="000F1D79"/>
    <w:rsid w:val="000F201A"/>
    <w:rsid w:val="000F3EA2"/>
    <w:rsid w:val="00101552"/>
    <w:rsid w:val="00101A07"/>
    <w:rsid w:val="00103BF8"/>
    <w:rsid w:val="00106942"/>
    <w:rsid w:val="00107701"/>
    <w:rsid w:val="00115201"/>
    <w:rsid w:val="001236C1"/>
    <w:rsid w:val="00124E2E"/>
    <w:rsid w:val="00125022"/>
    <w:rsid w:val="00126ACE"/>
    <w:rsid w:val="00132572"/>
    <w:rsid w:val="00133429"/>
    <w:rsid w:val="00136D1A"/>
    <w:rsid w:val="00137124"/>
    <w:rsid w:val="001424F0"/>
    <w:rsid w:val="001440E8"/>
    <w:rsid w:val="001457DC"/>
    <w:rsid w:val="00146333"/>
    <w:rsid w:val="00150B0E"/>
    <w:rsid w:val="00152E10"/>
    <w:rsid w:val="00160D0F"/>
    <w:rsid w:val="0016247D"/>
    <w:rsid w:val="0017511E"/>
    <w:rsid w:val="00176D55"/>
    <w:rsid w:val="00177DEA"/>
    <w:rsid w:val="001848E3"/>
    <w:rsid w:val="00184BA1"/>
    <w:rsid w:val="00191E7B"/>
    <w:rsid w:val="0019282D"/>
    <w:rsid w:val="00192BBA"/>
    <w:rsid w:val="00196C92"/>
    <w:rsid w:val="001A10F0"/>
    <w:rsid w:val="001A13B5"/>
    <w:rsid w:val="001B2D42"/>
    <w:rsid w:val="001B513F"/>
    <w:rsid w:val="001B665C"/>
    <w:rsid w:val="001C012B"/>
    <w:rsid w:val="001C43A6"/>
    <w:rsid w:val="001C591C"/>
    <w:rsid w:val="001D28FB"/>
    <w:rsid w:val="001D2B10"/>
    <w:rsid w:val="001D3B67"/>
    <w:rsid w:val="001D4626"/>
    <w:rsid w:val="001E0041"/>
    <w:rsid w:val="001E379F"/>
    <w:rsid w:val="001E553B"/>
    <w:rsid w:val="001F22BE"/>
    <w:rsid w:val="001F3A91"/>
    <w:rsid w:val="001F6129"/>
    <w:rsid w:val="00200B77"/>
    <w:rsid w:val="00203219"/>
    <w:rsid w:val="0020611A"/>
    <w:rsid w:val="00222947"/>
    <w:rsid w:val="00226288"/>
    <w:rsid w:val="0022765F"/>
    <w:rsid w:val="00227EEB"/>
    <w:rsid w:val="00230B53"/>
    <w:rsid w:val="0023522D"/>
    <w:rsid w:val="002358E9"/>
    <w:rsid w:val="0024001C"/>
    <w:rsid w:val="00241BDB"/>
    <w:rsid w:val="002435BB"/>
    <w:rsid w:val="0024441B"/>
    <w:rsid w:val="00246813"/>
    <w:rsid w:val="0025290A"/>
    <w:rsid w:val="00255D4B"/>
    <w:rsid w:val="00260457"/>
    <w:rsid w:val="002614F4"/>
    <w:rsid w:val="00261A2C"/>
    <w:rsid w:val="00263609"/>
    <w:rsid w:val="002647B1"/>
    <w:rsid w:val="00271FDD"/>
    <w:rsid w:val="00274357"/>
    <w:rsid w:val="00275554"/>
    <w:rsid w:val="00276441"/>
    <w:rsid w:val="00276CB0"/>
    <w:rsid w:val="00280989"/>
    <w:rsid w:val="002834CC"/>
    <w:rsid w:val="002841CB"/>
    <w:rsid w:val="00291221"/>
    <w:rsid w:val="0029631B"/>
    <w:rsid w:val="002A2808"/>
    <w:rsid w:val="002A73EA"/>
    <w:rsid w:val="002B1FB9"/>
    <w:rsid w:val="002C40CD"/>
    <w:rsid w:val="002C67AE"/>
    <w:rsid w:val="002C6F49"/>
    <w:rsid w:val="002C7DC5"/>
    <w:rsid w:val="002D1041"/>
    <w:rsid w:val="002D2693"/>
    <w:rsid w:val="002D67B8"/>
    <w:rsid w:val="002D7DC4"/>
    <w:rsid w:val="002E09FC"/>
    <w:rsid w:val="002E3694"/>
    <w:rsid w:val="002E63E1"/>
    <w:rsid w:val="002E64DF"/>
    <w:rsid w:val="002E7069"/>
    <w:rsid w:val="002F01D5"/>
    <w:rsid w:val="002F4613"/>
    <w:rsid w:val="002F7BF4"/>
    <w:rsid w:val="00300C96"/>
    <w:rsid w:val="00305756"/>
    <w:rsid w:val="003109D4"/>
    <w:rsid w:val="0031232F"/>
    <w:rsid w:val="003167B8"/>
    <w:rsid w:val="00321509"/>
    <w:rsid w:val="00322E43"/>
    <w:rsid w:val="00327036"/>
    <w:rsid w:val="00331503"/>
    <w:rsid w:val="00331668"/>
    <w:rsid w:val="00336D7C"/>
    <w:rsid w:val="003371C3"/>
    <w:rsid w:val="00346140"/>
    <w:rsid w:val="003502E0"/>
    <w:rsid w:val="00350B4C"/>
    <w:rsid w:val="00352EBF"/>
    <w:rsid w:val="003533DC"/>
    <w:rsid w:val="00354B66"/>
    <w:rsid w:val="003576B7"/>
    <w:rsid w:val="00363DB4"/>
    <w:rsid w:val="00366479"/>
    <w:rsid w:val="00366E3D"/>
    <w:rsid w:val="00367F95"/>
    <w:rsid w:val="00374096"/>
    <w:rsid w:val="00380C21"/>
    <w:rsid w:val="00381B79"/>
    <w:rsid w:val="003820E3"/>
    <w:rsid w:val="00394961"/>
    <w:rsid w:val="00396635"/>
    <w:rsid w:val="003A2280"/>
    <w:rsid w:val="003A2E31"/>
    <w:rsid w:val="003A572E"/>
    <w:rsid w:val="003A5E09"/>
    <w:rsid w:val="003A7743"/>
    <w:rsid w:val="003B2EB5"/>
    <w:rsid w:val="003B7A80"/>
    <w:rsid w:val="003C0CA1"/>
    <w:rsid w:val="003C0FD9"/>
    <w:rsid w:val="003C4561"/>
    <w:rsid w:val="003C4E1C"/>
    <w:rsid w:val="003C6EC7"/>
    <w:rsid w:val="003D0F93"/>
    <w:rsid w:val="003D104E"/>
    <w:rsid w:val="003D14D4"/>
    <w:rsid w:val="003D2B99"/>
    <w:rsid w:val="003D35AF"/>
    <w:rsid w:val="003E02EB"/>
    <w:rsid w:val="003E2AB5"/>
    <w:rsid w:val="003E364A"/>
    <w:rsid w:val="003E3D8E"/>
    <w:rsid w:val="003E54C3"/>
    <w:rsid w:val="003E55B7"/>
    <w:rsid w:val="003E7412"/>
    <w:rsid w:val="003E76F5"/>
    <w:rsid w:val="003F5AA1"/>
    <w:rsid w:val="00410264"/>
    <w:rsid w:val="00412C85"/>
    <w:rsid w:val="0041557F"/>
    <w:rsid w:val="00415836"/>
    <w:rsid w:val="004158C0"/>
    <w:rsid w:val="00416B26"/>
    <w:rsid w:val="0041784D"/>
    <w:rsid w:val="004202EC"/>
    <w:rsid w:val="00444520"/>
    <w:rsid w:val="00461533"/>
    <w:rsid w:val="004618D6"/>
    <w:rsid w:val="0046197E"/>
    <w:rsid w:val="00463DFE"/>
    <w:rsid w:val="00464ED2"/>
    <w:rsid w:val="00474D6A"/>
    <w:rsid w:val="004753AA"/>
    <w:rsid w:val="00480E07"/>
    <w:rsid w:val="00481585"/>
    <w:rsid w:val="0048263C"/>
    <w:rsid w:val="00485DD0"/>
    <w:rsid w:val="0048755A"/>
    <w:rsid w:val="00494E68"/>
    <w:rsid w:val="004A034E"/>
    <w:rsid w:val="004A4D96"/>
    <w:rsid w:val="004B0380"/>
    <w:rsid w:val="004B2135"/>
    <w:rsid w:val="004D2C82"/>
    <w:rsid w:val="004D6999"/>
    <w:rsid w:val="004D70D0"/>
    <w:rsid w:val="004E02DB"/>
    <w:rsid w:val="004F032A"/>
    <w:rsid w:val="004F138A"/>
    <w:rsid w:val="004F44CF"/>
    <w:rsid w:val="004F67FB"/>
    <w:rsid w:val="004F6E67"/>
    <w:rsid w:val="00500204"/>
    <w:rsid w:val="005011A0"/>
    <w:rsid w:val="005026DE"/>
    <w:rsid w:val="00504408"/>
    <w:rsid w:val="00505603"/>
    <w:rsid w:val="00505F41"/>
    <w:rsid w:val="00514246"/>
    <w:rsid w:val="005249CA"/>
    <w:rsid w:val="00531299"/>
    <w:rsid w:val="00532523"/>
    <w:rsid w:val="005334D6"/>
    <w:rsid w:val="00541964"/>
    <w:rsid w:val="005441FE"/>
    <w:rsid w:val="005446B9"/>
    <w:rsid w:val="005450AC"/>
    <w:rsid w:val="0055406C"/>
    <w:rsid w:val="005563C2"/>
    <w:rsid w:val="00557DC3"/>
    <w:rsid w:val="00570D3A"/>
    <w:rsid w:val="005744CA"/>
    <w:rsid w:val="00575D65"/>
    <w:rsid w:val="00583522"/>
    <w:rsid w:val="00584FAE"/>
    <w:rsid w:val="005911C1"/>
    <w:rsid w:val="00592E6C"/>
    <w:rsid w:val="00593388"/>
    <w:rsid w:val="005940D2"/>
    <w:rsid w:val="005A2847"/>
    <w:rsid w:val="005A4A5E"/>
    <w:rsid w:val="005A6C54"/>
    <w:rsid w:val="005B56E1"/>
    <w:rsid w:val="005C0616"/>
    <w:rsid w:val="005C0B85"/>
    <w:rsid w:val="005C5530"/>
    <w:rsid w:val="005C6AD3"/>
    <w:rsid w:val="005C7E2E"/>
    <w:rsid w:val="005D75E2"/>
    <w:rsid w:val="005E6207"/>
    <w:rsid w:val="005E6432"/>
    <w:rsid w:val="005E7617"/>
    <w:rsid w:val="005F08D1"/>
    <w:rsid w:val="005F0DDC"/>
    <w:rsid w:val="005F0F1C"/>
    <w:rsid w:val="005F1791"/>
    <w:rsid w:val="00600876"/>
    <w:rsid w:val="0060776D"/>
    <w:rsid w:val="006126BE"/>
    <w:rsid w:val="00613BE2"/>
    <w:rsid w:val="00614C0B"/>
    <w:rsid w:val="00615A9F"/>
    <w:rsid w:val="0061732A"/>
    <w:rsid w:val="00621B6D"/>
    <w:rsid w:val="00625F21"/>
    <w:rsid w:val="00630507"/>
    <w:rsid w:val="006328B4"/>
    <w:rsid w:val="00633BD1"/>
    <w:rsid w:val="00640524"/>
    <w:rsid w:val="006451B0"/>
    <w:rsid w:val="0065534A"/>
    <w:rsid w:val="00660D10"/>
    <w:rsid w:val="00664392"/>
    <w:rsid w:val="006676B0"/>
    <w:rsid w:val="00667FAF"/>
    <w:rsid w:val="00670145"/>
    <w:rsid w:val="00671AAA"/>
    <w:rsid w:val="00671DC6"/>
    <w:rsid w:val="006726DD"/>
    <w:rsid w:val="00673A37"/>
    <w:rsid w:val="00676166"/>
    <w:rsid w:val="00681CFE"/>
    <w:rsid w:val="0068203C"/>
    <w:rsid w:val="0068260F"/>
    <w:rsid w:val="00684D8D"/>
    <w:rsid w:val="006862A0"/>
    <w:rsid w:val="00687590"/>
    <w:rsid w:val="006A0982"/>
    <w:rsid w:val="006A6530"/>
    <w:rsid w:val="006A78CF"/>
    <w:rsid w:val="006A7DE3"/>
    <w:rsid w:val="006B3D29"/>
    <w:rsid w:val="006B67A5"/>
    <w:rsid w:val="006C27CD"/>
    <w:rsid w:val="006C3A97"/>
    <w:rsid w:val="006C72EC"/>
    <w:rsid w:val="006C7787"/>
    <w:rsid w:val="006C7D03"/>
    <w:rsid w:val="006D0865"/>
    <w:rsid w:val="006E0A3E"/>
    <w:rsid w:val="006E5E5A"/>
    <w:rsid w:val="006E7CD6"/>
    <w:rsid w:val="006F1F5D"/>
    <w:rsid w:val="006F47B9"/>
    <w:rsid w:val="006F4E3A"/>
    <w:rsid w:val="006F6F2A"/>
    <w:rsid w:val="006F7B4C"/>
    <w:rsid w:val="00700C4D"/>
    <w:rsid w:val="00703378"/>
    <w:rsid w:val="00703D1A"/>
    <w:rsid w:val="00710441"/>
    <w:rsid w:val="00710F7A"/>
    <w:rsid w:val="00716CCF"/>
    <w:rsid w:val="00720637"/>
    <w:rsid w:val="00726D77"/>
    <w:rsid w:val="00733ADA"/>
    <w:rsid w:val="007416B0"/>
    <w:rsid w:val="00743065"/>
    <w:rsid w:val="007547C1"/>
    <w:rsid w:val="00766D45"/>
    <w:rsid w:val="00767551"/>
    <w:rsid w:val="00772565"/>
    <w:rsid w:val="00774411"/>
    <w:rsid w:val="0077484D"/>
    <w:rsid w:val="007806C3"/>
    <w:rsid w:val="0078134F"/>
    <w:rsid w:val="007833CE"/>
    <w:rsid w:val="00783AA0"/>
    <w:rsid w:val="00786075"/>
    <w:rsid w:val="00790391"/>
    <w:rsid w:val="007949F8"/>
    <w:rsid w:val="00794ECB"/>
    <w:rsid w:val="007B4C8A"/>
    <w:rsid w:val="007B5E14"/>
    <w:rsid w:val="007B7282"/>
    <w:rsid w:val="007B774E"/>
    <w:rsid w:val="007B7FF1"/>
    <w:rsid w:val="007C5B2E"/>
    <w:rsid w:val="007D7AFB"/>
    <w:rsid w:val="007E1EF0"/>
    <w:rsid w:val="007E36F3"/>
    <w:rsid w:val="007E6781"/>
    <w:rsid w:val="007E6EDF"/>
    <w:rsid w:val="007F3BA6"/>
    <w:rsid w:val="00800DC4"/>
    <w:rsid w:val="008134A1"/>
    <w:rsid w:val="0082224D"/>
    <w:rsid w:val="008227CC"/>
    <w:rsid w:val="008243C9"/>
    <w:rsid w:val="00824A3E"/>
    <w:rsid w:val="00825977"/>
    <w:rsid w:val="0082727F"/>
    <w:rsid w:val="0082760D"/>
    <w:rsid w:val="00827A1C"/>
    <w:rsid w:val="00830C76"/>
    <w:rsid w:val="00831639"/>
    <w:rsid w:val="00831A1A"/>
    <w:rsid w:val="00835821"/>
    <w:rsid w:val="00855803"/>
    <w:rsid w:val="008558A1"/>
    <w:rsid w:val="00856FBC"/>
    <w:rsid w:val="00863100"/>
    <w:rsid w:val="008658C3"/>
    <w:rsid w:val="008677BB"/>
    <w:rsid w:val="008708DF"/>
    <w:rsid w:val="0087333D"/>
    <w:rsid w:val="008773A5"/>
    <w:rsid w:val="0088067A"/>
    <w:rsid w:val="00880C02"/>
    <w:rsid w:val="00882A4B"/>
    <w:rsid w:val="00883898"/>
    <w:rsid w:val="0088571E"/>
    <w:rsid w:val="00886482"/>
    <w:rsid w:val="0088703D"/>
    <w:rsid w:val="008915BA"/>
    <w:rsid w:val="00897EC0"/>
    <w:rsid w:val="008A1F90"/>
    <w:rsid w:val="008A2FF2"/>
    <w:rsid w:val="008B1C3C"/>
    <w:rsid w:val="008B63BD"/>
    <w:rsid w:val="008B6BE6"/>
    <w:rsid w:val="008C2925"/>
    <w:rsid w:val="008C793F"/>
    <w:rsid w:val="008D5E79"/>
    <w:rsid w:val="008E1D5C"/>
    <w:rsid w:val="008E2014"/>
    <w:rsid w:val="008F23CA"/>
    <w:rsid w:val="008F2E8B"/>
    <w:rsid w:val="008F316D"/>
    <w:rsid w:val="008F39FD"/>
    <w:rsid w:val="008F4176"/>
    <w:rsid w:val="008F60B2"/>
    <w:rsid w:val="009003C6"/>
    <w:rsid w:val="009075CB"/>
    <w:rsid w:val="00912B8A"/>
    <w:rsid w:val="009141C3"/>
    <w:rsid w:val="009159C2"/>
    <w:rsid w:val="009166BF"/>
    <w:rsid w:val="00916766"/>
    <w:rsid w:val="00920E67"/>
    <w:rsid w:val="00927E9D"/>
    <w:rsid w:val="00931096"/>
    <w:rsid w:val="00931718"/>
    <w:rsid w:val="00933A18"/>
    <w:rsid w:val="00933C19"/>
    <w:rsid w:val="009379CC"/>
    <w:rsid w:val="00942E5F"/>
    <w:rsid w:val="00947D20"/>
    <w:rsid w:val="009511C4"/>
    <w:rsid w:val="00951E00"/>
    <w:rsid w:val="00954735"/>
    <w:rsid w:val="0095482C"/>
    <w:rsid w:val="009557AC"/>
    <w:rsid w:val="00961584"/>
    <w:rsid w:val="0097141C"/>
    <w:rsid w:val="00972284"/>
    <w:rsid w:val="009744B0"/>
    <w:rsid w:val="009746B6"/>
    <w:rsid w:val="00976AF8"/>
    <w:rsid w:val="00977FDE"/>
    <w:rsid w:val="0098312F"/>
    <w:rsid w:val="009870E8"/>
    <w:rsid w:val="00987E29"/>
    <w:rsid w:val="00992574"/>
    <w:rsid w:val="00992EFE"/>
    <w:rsid w:val="0099550D"/>
    <w:rsid w:val="009A0397"/>
    <w:rsid w:val="009A0C70"/>
    <w:rsid w:val="009A14AC"/>
    <w:rsid w:val="009A59C1"/>
    <w:rsid w:val="009B6485"/>
    <w:rsid w:val="009C1C76"/>
    <w:rsid w:val="009C2D07"/>
    <w:rsid w:val="009D3731"/>
    <w:rsid w:val="009D686F"/>
    <w:rsid w:val="009F2698"/>
    <w:rsid w:val="009F4D7D"/>
    <w:rsid w:val="009F7C92"/>
    <w:rsid w:val="00A010E6"/>
    <w:rsid w:val="00A01E2C"/>
    <w:rsid w:val="00A119C8"/>
    <w:rsid w:val="00A17F77"/>
    <w:rsid w:val="00A21D6B"/>
    <w:rsid w:val="00A26530"/>
    <w:rsid w:val="00A27854"/>
    <w:rsid w:val="00A31C73"/>
    <w:rsid w:val="00A45A98"/>
    <w:rsid w:val="00A521FC"/>
    <w:rsid w:val="00A52B7D"/>
    <w:rsid w:val="00A52D09"/>
    <w:rsid w:val="00A539FE"/>
    <w:rsid w:val="00A54542"/>
    <w:rsid w:val="00A5702B"/>
    <w:rsid w:val="00A664C7"/>
    <w:rsid w:val="00A73915"/>
    <w:rsid w:val="00A7565B"/>
    <w:rsid w:val="00A82830"/>
    <w:rsid w:val="00A84316"/>
    <w:rsid w:val="00A87447"/>
    <w:rsid w:val="00A93308"/>
    <w:rsid w:val="00A96464"/>
    <w:rsid w:val="00A97590"/>
    <w:rsid w:val="00AA0EE0"/>
    <w:rsid w:val="00AA2F5F"/>
    <w:rsid w:val="00AA5EB5"/>
    <w:rsid w:val="00AB65DB"/>
    <w:rsid w:val="00AD02CC"/>
    <w:rsid w:val="00AD2237"/>
    <w:rsid w:val="00AD44EE"/>
    <w:rsid w:val="00AE7577"/>
    <w:rsid w:val="00AF081A"/>
    <w:rsid w:val="00AF11B5"/>
    <w:rsid w:val="00AF1776"/>
    <w:rsid w:val="00AF1E73"/>
    <w:rsid w:val="00AF656A"/>
    <w:rsid w:val="00AF67EB"/>
    <w:rsid w:val="00B00BDE"/>
    <w:rsid w:val="00B03173"/>
    <w:rsid w:val="00B07DAC"/>
    <w:rsid w:val="00B11E6D"/>
    <w:rsid w:val="00B25E9C"/>
    <w:rsid w:val="00B27190"/>
    <w:rsid w:val="00B33073"/>
    <w:rsid w:val="00B4020D"/>
    <w:rsid w:val="00B453EB"/>
    <w:rsid w:val="00B5278E"/>
    <w:rsid w:val="00B529D4"/>
    <w:rsid w:val="00B5775B"/>
    <w:rsid w:val="00B600E3"/>
    <w:rsid w:val="00B60808"/>
    <w:rsid w:val="00B61AA3"/>
    <w:rsid w:val="00B64529"/>
    <w:rsid w:val="00B67697"/>
    <w:rsid w:val="00B67A7C"/>
    <w:rsid w:val="00B7009A"/>
    <w:rsid w:val="00B72C8C"/>
    <w:rsid w:val="00B73171"/>
    <w:rsid w:val="00B73CFC"/>
    <w:rsid w:val="00B767F4"/>
    <w:rsid w:val="00B7698C"/>
    <w:rsid w:val="00B77654"/>
    <w:rsid w:val="00B80711"/>
    <w:rsid w:val="00B81591"/>
    <w:rsid w:val="00B81B5A"/>
    <w:rsid w:val="00B848E8"/>
    <w:rsid w:val="00B90552"/>
    <w:rsid w:val="00B90662"/>
    <w:rsid w:val="00B9173D"/>
    <w:rsid w:val="00BA1A38"/>
    <w:rsid w:val="00BA1BB0"/>
    <w:rsid w:val="00BA5A44"/>
    <w:rsid w:val="00BA635D"/>
    <w:rsid w:val="00BB04D7"/>
    <w:rsid w:val="00BB084F"/>
    <w:rsid w:val="00BB19BA"/>
    <w:rsid w:val="00BB229A"/>
    <w:rsid w:val="00BB266C"/>
    <w:rsid w:val="00BB4A08"/>
    <w:rsid w:val="00BB6F7D"/>
    <w:rsid w:val="00BC0FBE"/>
    <w:rsid w:val="00BC4BDA"/>
    <w:rsid w:val="00BC4DA6"/>
    <w:rsid w:val="00BC51A1"/>
    <w:rsid w:val="00BC6A37"/>
    <w:rsid w:val="00BC7A69"/>
    <w:rsid w:val="00BD2CA3"/>
    <w:rsid w:val="00BD6787"/>
    <w:rsid w:val="00BE4CBB"/>
    <w:rsid w:val="00BE52A0"/>
    <w:rsid w:val="00BF6220"/>
    <w:rsid w:val="00C0343C"/>
    <w:rsid w:val="00C0550B"/>
    <w:rsid w:val="00C1290E"/>
    <w:rsid w:val="00C142AD"/>
    <w:rsid w:val="00C147DC"/>
    <w:rsid w:val="00C15B8A"/>
    <w:rsid w:val="00C16CF7"/>
    <w:rsid w:val="00C2727D"/>
    <w:rsid w:val="00C323A7"/>
    <w:rsid w:val="00C32EDD"/>
    <w:rsid w:val="00C40888"/>
    <w:rsid w:val="00C47648"/>
    <w:rsid w:val="00C47924"/>
    <w:rsid w:val="00C507A3"/>
    <w:rsid w:val="00C514AD"/>
    <w:rsid w:val="00C53A40"/>
    <w:rsid w:val="00C64A3A"/>
    <w:rsid w:val="00C659F2"/>
    <w:rsid w:val="00C65BEA"/>
    <w:rsid w:val="00C714D5"/>
    <w:rsid w:val="00C73555"/>
    <w:rsid w:val="00C74DEB"/>
    <w:rsid w:val="00C808F4"/>
    <w:rsid w:val="00C823B4"/>
    <w:rsid w:val="00C85CC9"/>
    <w:rsid w:val="00C87FBD"/>
    <w:rsid w:val="00CA1395"/>
    <w:rsid w:val="00CA1D66"/>
    <w:rsid w:val="00CB13B2"/>
    <w:rsid w:val="00CB2B76"/>
    <w:rsid w:val="00CB48A3"/>
    <w:rsid w:val="00CB530B"/>
    <w:rsid w:val="00CB643F"/>
    <w:rsid w:val="00CB6D9E"/>
    <w:rsid w:val="00CB73AE"/>
    <w:rsid w:val="00CB7CF4"/>
    <w:rsid w:val="00CD1966"/>
    <w:rsid w:val="00CD2124"/>
    <w:rsid w:val="00CD7E98"/>
    <w:rsid w:val="00CE043C"/>
    <w:rsid w:val="00CE113A"/>
    <w:rsid w:val="00CE1876"/>
    <w:rsid w:val="00CE253E"/>
    <w:rsid w:val="00CE635B"/>
    <w:rsid w:val="00D0011E"/>
    <w:rsid w:val="00D02C67"/>
    <w:rsid w:val="00D04526"/>
    <w:rsid w:val="00D10203"/>
    <w:rsid w:val="00D16DB5"/>
    <w:rsid w:val="00D23FBB"/>
    <w:rsid w:val="00D254D6"/>
    <w:rsid w:val="00D25678"/>
    <w:rsid w:val="00D354E1"/>
    <w:rsid w:val="00D35F3B"/>
    <w:rsid w:val="00D41025"/>
    <w:rsid w:val="00D413FF"/>
    <w:rsid w:val="00D41C9D"/>
    <w:rsid w:val="00D452CC"/>
    <w:rsid w:val="00D46012"/>
    <w:rsid w:val="00D52D34"/>
    <w:rsid w:val="00D537E7"/>
    <w:rsid w:val="00D60BB7"/>
    <w:rsid w:val="00D61636"/>
    <w:rsid w:val="00D63EEE"/>
    <w:rsid w:val="00D646C9"/>
    <w:rsid w:val="00D64CCE"/>
    <w:rsid w:val="00D74ECA"/>
    <w:rsid w:val="00D75E85"/>
    <w:rsid w:val="00D76271"/>
    <w:rsid w:val="00D77D2B"/>
    <w:rsid w:val="00D814C4"/>
    <w:rsid w:val="00D8493D"/>
    <w:rsid w:val="00D84EBB"/>
    <w:rsid w:val="00D95F87"/>
    <w:rsid w:val="00DA5551"/>
    <w:rsid w:val="00DA75D3"/>
    <w:rsid w:val="00DB033C"/>
    <w:rsid w:val="00DB09C0"/>
    <w:rsid w:val="00DB3294"/>
    <w:rsid w:val="00DB6F1C"/>
    <w:rsid w:val="00DC15D2"/>
    <w:rsid w:val="00DC1DAB"/>
    <w:rsid w:val="00DC200E"/>
    <w:rsid w:val="00DC289B"/>
    <w:rsid w:val="00DD330E"/>
    <w:rsid w:val="00DD37CB"/>
    <w:rsid w:val="00DD3A1D"/>
    <w:rsid w:val="00DD6E30"/>
    <w:rsid w:val="00DE1C59"/>
    <w:rsid w:val="00DE435D"/>
    <w:rsid w:val="00DE5DFE"/>
    <w:rsid w:val="00DF0ACA"/>
    <w:rsid w:val="00DF57C1"/>
    <w:rsid w:val="00DF5B61"/>
    <w:rsid w:val="00E068B0"/>
    <w:rsid w:val="00E06982"/>
    <w:rsid w:val="00E078FE"/>
    <w:rsid w:val="00E10FA2"/>
    <w:rsid w:val="00E11AE7"/>
    <w:rsid w:val="00E2467E"/>
    <w:rsid w:val="00E25B0F"/>
    <w:rsid w:val="00E31E26"/>
    <w:rsid w:val="00E33BB5"/>
    <w:rsid w:val="00E3474D"/>
    <w:rsid w:val="00E35615"/>
    <w:rsid w:val="00E35763"/>
    <w:rsid w:val="00E35F65"/>
    <w:rsid w:val="00E45CD3"/>
    <w:rsid w:val="00E50426"/>
    <w:rsid w:val="00E571A4"/>
    <w:rsid w:val="00E6008D"/>
    <w:rsid w:val="00E6228C"/>
    <w:rsid w:val="00E66312"/>
    <w:rsid w:val="00E70776"/>
    <w:rsid w:val="00E76988"/>
    <w:rsid w:val="00E77771"/>
    <w:rsid w:val="00E80711"/>
    <w:rsid w:val="00E91044"/>
    <w:rsid w:val="00EA2525"/>
    <w:rsid w:val="00EA5A76"/>
    <w:rsid w:val="00EA6213"/>
    <w:rsid w:val="00EA7685"/>
    <w:rsid w:val="00EB01E4"/>
    <w:rsid w:val="00EB077C"/>
    <w:rsid w:val="00EB267E"/>
    <w:rsid w:val="00EB30D0"/>
    <w:rsid w:val="00EC111C"/>
    <w:rsid w:val="00EC2CC2"/>
    <w:rsid w:val="00EC5F87"/>
    <w:rsid w:val="00EC6457"/>
    <w:rsid w:val="00EE423A"/>
    <w:rsid w:val="00EE47AB"/>
    <w:rsid w:val="00EE5290"/>
    <w:rsid w:val="00EE67D2"/>
    <w:rsid w:val="00EE7FAF"/>
    <w:rsid w:val="00EF50C1"/>
    <w:rsid w:val="00EF5CCB"/>
    <w:rsid w:val="00F005DB"/>
    <w:rsid w:val="00F072DC"/>
    <w:rsid w:val="00F108FE"/>
    <w:rsid w:val="00F11DC0"/>
    <w:rsid w:val="00F12F94"/>
    <w:rsid w:val="00F13263"/>
    <w:rsid w:val="00F14869"/>
    <w:rsid w:val="00F14D9C"/>
    <w:rsid w:val="00F32A92"/>
    <w:rsid w:val="00F34FFB"/>
    <w:rsid w:val="00F3656D"/>
    <w:rsid w:val="00F3758A"/>
    <w:rsid w:val="00F4222B"/>
    <w:rsid w:val="00F4611A"/>
    <w:rsid w:val="00F51C42"/>
    <w:rsid w:val="00F52F55"/>
    <w:rsid w:val="00F53298"/>
    <w:rsid w:val="00F552FC"/>
    <w:rsid w:val="00F56D24"/>
    <w:rsid w:val="00F61162"/>
    <w:rsid w:val="00F6177C"/>
    <w:rsid w:val="00F70267"/>
    <w:rsid w:val="00F7547A"/>
    <w:rsid w:val="00F77961"/>
    <w:rsid w:val="00F81AB5"/>
    <w:rsid w:val="00F8265F"/>
    <w:rsid w:val="00F838E4"/>
    <w:rsid w:val="00F84E86"/>
    <w:rsid w:val="00F85B0F"/>
    <w:rsid w:val="00F92632"/>
    <w:rsid w:val="00F96A99"/>
    <w:rsid w:val="00F97DC6"/>
    <w:rsid w:val="00FA3990"/>
    <w:rsid w:val="00FA39B6"/>
    <w:rsid w:val="00FA768B"/>
    <w:rsid w:val="00FB35B4"/>
    <w:rsid w:val="00FB4B19"/>
    <w:rsid w:val="00FC04C1"/>
    <w:rsid w:val="00FC23BB"/>
    <w:rsid w:val="00FC7A57"/>
    <w:rsid w:val="00FD06A8"/>
    <w:rsid w:val="00FD5666"/>
    <w:rsid w:val="00FE0F4C"/>
    <w:rsid w:val="00FE5D79"/>
    <w:rsid w:val="00FE5FE5"/>
    <w:rsid w:val="00FE64FB"/>
    <w:rsid w:val="00FF6847"/>
    <w:rsid w:val="00FF73B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A2F38267-FF10-4D84-8CFF-5DDBFD14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E2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31E26"/>
    <w:pPr>
      <w:keepNext/>
      <w:jc w:val="center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E31E26"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1E26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E31E26"/>
    <w:pPr>
      <w:ind w:left="360"/>
    </w:pPr>
    <w:rPr>
      <w:sz w:val="22"/>
    </w:rPr>
  </w:style>
  <w:style w:type="paragraph" w:styleId="Textkrper-Einzug2">
    <w:name w:val="Body Text Indent 2"/>
    <w:basedOn w:val="Standard"/>
    <w:rsid w:val="00E31E26"/>
    <w:pPr>
      <w:ind w:left="357"/>
    </w:pPr>
    <w:rPr>
      <w:sz w:val="22"/>
    </w:rPr>
  </w:style>
  <w:style w:type="paragraph" w:styleId="Fuzeile">
    <w:name w:val="footer"/>
    <w:basedOn w:val="Standard"/>
    <w:link w:val="FuzeileZchn"/>
    <w:uiPriority w:val="99"/>
    <w:rsid w:val="00E31E26"/>
    <w:pPr>
      <w:tabs>
        <w:tab w:val="center" w:pos="4536"/>
        <w:tab w:val="right" w:pos="9072"/>
      </w:tabs>
    </w:pPr>
  </w:style>
  <w:style w:type="paragraph" w:customStyle="1" w:styleId="Textkrper">
    <w:name w:val="Textk?rper"/>
    <w:basedOn w:val="Standard"/>
    <w:rsid w:val="00E31E26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-Einzug3">
    <w:name w:val="Body Text Indent 3"/>
    <w:basedOn w:val="Standard"/>
    <w:rsid w:val="00E31E26"/>
    <w:pPr>
      <w:spacing w:after="120"/>
      <w:ind w:left="283"/>
    </w:pPr>
    <w:rPr>
      <w:sz w:val="16"/>
      <w:szCs w:val="16"/>
    </w:rPr>
  </w:style>
  <w:style w:type="paragraph" w:styleId="Textkrper0">
    <w:name w:val="Body Text"/>
    <w:basedOn w:val="Standard"/>
    <w:rsid w:val="00E31E26"/>
    <w:pPr>
      <w:spacing w:after="120"/>
    </w:pPr>
  </w:style>
  <w:style w:type="paragraph" w:styleId="Sprechblasentext">
    <w:name w:val="Balloon Text"/>
    <w:basedOn w:val="Standard"/>
    <w:semiHidden/>
    <w:rsid w:val="00E31E2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CE635B"/>
    <w:pPr>
      <w:spacing w:after="120" w:line="480" w:lineRule="auto"/>
    </w:pPr>
  </w:style>
  <w:style w:type="paragraph" w:customStyle="1" w:styleId="Textkrper21">
    <w:name w:val="Textkörper 21"/>
    <w:basedOn w:val="Standard"/>
    <w:rsid w:val="00E571A4"/>
    <w:pPr>
      <w:tabs>
        <w:tab w:val="left" w:pos="1276"/>
        <w:tab w:val="left" w:pos="2127"/>
        <w:tab w:val="left" w:pos="6804"/>
      </w:tabs>
      <w:overflowPunct w:val="0"/>
      <w:autoSpaceDE w:val="0"/>
      <w:autoSpaceDN w:val="0"/>
      <w:adjustRightInd w:val="0"/>
      <w:ind w:left="2124" w:hanging="1057"/>
      <w:jc w:val="both"/>
      <w:textAlignment w:val="baseline"/>
    </w:pPr>
    <w:rPr>
      <w:sz w:val="22"/>
      <w:szCs w:val="20"/>
    </w:rPr>
  </w:style>
  <w:style w:type="paragraph" w:styleId="Blocktext">
    <w:name w:val="Block Text"/>
    <w:basedOn w:val="Standard"/>
    <w:rsid w:val="003D0F93"/>
    <w:pPr>
      <w:ind w:left="1134" w:right="-284" w:hanging="1134"/>
    </w:pPr>
    <w:rPr>
      <w:szCs w:val="20"/>
    </w:rPr>
  </w:style>
  <w:style w:type="character" w:styleId="Seitenzahl">
    <w:name w:val="page number"/>
    <w:basedOn w:val="Absatz-Standardschriftart"/>
    <w:rsid w:val="008A1F90"/>
  </w:style>
  <w:style w:type="paragraph" w:customStyle="1" w:styleId="Text1">
    <w:name w:val="Text 1"/>
    <w:basedOn w:val="Standard"/>
    <w:rsid w:val="00D76271"/>
    <w:pPr>
      <w:ind w:left="454"/>
    </w:pPr>
    <w:rPr>
      <w:bCs/>
      <w:iCs/>
      <w:sz w:val="22"/>
      <w:szCs w:val="20"/>
    </w:rPr>
  </w:style>
  <w:style w:type="paragraph" w:customStyle="1" w:styleId="Standa1">
    <w:name w:val="Standa1"/>
    <w:uiPriority w:val="99"/>
    <w:rsid w:val="00D76271"/>
    <w:pPr>
      <w:spacing w:line="276" w:lineRule="auto"/>
      <w:ind w:left="709" w:right="284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D76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158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6247D"/>
    <w:rPr>
      <w:rFonts w:ascii="Arial" w:hAnsi="Arial"/>
      <w:sz w:val="24"/>
      <w:szCs w:val="24"/>
    </w:rPr>
  </w:style>
  <w:style w:type="paragraph" w:customStyle="1" w:styleId="Aufzhlung">
    <w:name w:val="Aufzählung"/>
    <w:basedOn w:val="Standard"/>
    <w:rsid w:val="005F0F1C"/>
    <w:pPr>
      <w:numPr>
        <w:numId w:val="23"/>
      </w:numPr>
      <w:spacing w:before="60"/>
    </w:pPr>
    <w:rPr>
      <w:sz w:val="22"/>
    </w:rPr>
  </w:style>
  <w:style w:type="paragraph" w:styleId="Textkrper3">
    <w:name w:val="Body Text 3"/>
    <w:basedOn w:val="Standard"/>
    <w:link w:val="Textkrper3Zchn"/>
    <w:rsid w:val="00E8071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80711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428E-1BF6-4D01-B880-F8D8FBF1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FD3E8EAF.dotm</Template>
  <TotalTime>0</TotalTime>
  <Pages>2</Pages>
  <Words>371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zur BV</vt:lpstr>
    </vt:vector>
  </TitlesOfParts>
  <Company>BA-Harburg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zur BV</dc:title>
  <dc:subject>WB 81</dc:subject>
  <dc:creator>Lietzberg, Bettina</dc:creator>
  <dc:description>letzte Überarbeitung _x000d_
15.11.04 Rahn_x000d_
20.12.04</dc:description>
  <cp:lastModifiedBy>Rook, Heinz-Jürgen</cp:lastModifiedBy>
  <cp:revision>3</cp:revision>
  <cp:lastPrinted>2015-04-08T08:42:00Z</cp:lastPrinted>
  <dcterms:created xsi:type="dcterms:W3CDTF">2020-06-05T13:09:00Z</dcterms:created>
  <dcterms:modified xsi:type="dcterms:W3CDTF">2020-06-05T13:58:00Z</dcterms:modified>
  <cp:category>Manteldrucksache</cp:category>
</cp:coreProperties>
</file>